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765" w:rsidRPr="00291765" w:rsidRDefault="00291765" w:rsidP="00291765">
      <w:pPr>
        <w:ind w:firstLine="640"/>
        <w:jc w:val="center"/>
        <w:rPr>
          <w:sz w:val="32"/>
          <w:szCs w:val="32"/>
        </w:rPr>
      </w:pPr>
      <w:bookmarkStart w:id="0" w:name="_Toc21799"/>
      <w:r w:rsidRPr="00291765">
        <w:rPr>
          <w:rFonts w:hint="eastAsia"/>
          <w:sz w:val="32"/>
          <w:szCs w:val="32"/>
        </w:rPr>
        <w:t>汕头职业技术学院实验室安全准入制度</w:t>
      </w:r>
      <w:bookmarkEnd w:id="0"/>
    </w:p>
    <w:p w:rsidR="00291765" w:rsidRDefault="00291765" w:rsidP="00291765">
      <w:pPr>
        <w:ind w:firstLine="420"/>
        <w:jc w:val="center"/>
      </w:pPr>
      <w:r>
        <w:rPr>
          <w:rFonts w:hint="eastAsia"/>
        </w:rPr>
        <w:t>为进一步加强实验室安全管理，强化学生的实验室安全责任意识，丰富其安全知识，防止和减少事故发生，保障实验室正常有序运行，确保师生员工生命与实验室财产安全，全面落实《教育部办公厅关于加强高校教学实验室安全工作的通知》等文件精神，依据《教育部高等学校实验室工作规程》、《广东省教育厅关于高等学校实验室安全建设与管理暂行规定》等有关法律法规，结合我院实验室安全管理工作实际，特制定本制度。</w:t>
      </w:r>
    </w:p>
    <w:p w:rsidR="00291765" w:rsidRDefault="00291765" w:rsidP="00291765">
      <w:pPr>
        <w:pStyle w:val="a5"/>
        <w:jc w:val="center"/>
      </w:pPr>
      <w:bookmarkStart w:id="1" w:name="_GoBack"/>
      <w:bookmarkEnd w:id="1"/>
      <w:r>
        <w:rPr>
          <w:rStyle w:val="a6"/>
          <w:rFonts w:hint="eastAsia"/>
        </w:rPr>
        <w:t>第一条</w:t>
      </w:r>
      <w:r>
        <w:rPr>
          <w:rStyle w:val="a6"/>
        </w:rPr>
        <w:t xml:space="preserve"> </w:t>
      </w:r>
      <w:r>
        <w:rPr>
          <w:rFonts w:hint="eastAsia"/>
        </w:rPr>
        <w:t>适用范围</w:t>
      </w:r>
    </w:p>
    <w:p w:rsidR="00291765" w:rsidRDefault="00291765" w:rsidP="00291765">
      <w:pPr>
        <w:pStyle w:val="a5"/>
        <w:ind w:firstLine="480"/>
        <w:jc w:val="center"/>
      </w:pPr>
      <w:r>
        <w:rPr>
          <w:rFonts w:hint="eastAsia"/>
        </w:rPr>
        <w:t>凡在我院实验室内参与实验教学、科研、比赛培训和考证辅导的人员，必须先接受实验室安全准入培训与考核，考核通过后，才准许进入实验室学习和工作。</w:t>
      </w:r>
    </w:p>
    <w:p w:rsidR="00291765" w:rsidRDefault="00291765" w:rsidP="00291765">
      <w:pPr>
        <w:pStyle w:val="a5"/>
        <w:jc w:val="center"/>
      </w:pPr>
      <w:r>
        <w:rPr>
          <w:rStyle w:val="a6"/>
          <w:rFonts w:hint="eastAsia"/>
        </w:rPr>
        <w:t>第二条</w:t>
      </w:r>
      <w:r>
        <w:rPr>
          <w:rStyle w:val="a6"/>
        </w:rPr>
        <w:t xml:space="preserve"> </w:t>
      </w:r>
      <w:r>
        <w:rPr>
          <w:rFonts w:hint="eastAsia"/>
        </w:rPr>
        <w:t>制度体系与责任落实</w:t>
      </w:r>
    </w:p>
    <w:p w:rsidR="00291765" w:rsidRDefault="00291765" w:rsidP="00291765">
      <w:pPr>
        <w:pStyle w:val="a5"/>
        <w:ind w:firstLine="480"/>
        <w:jc w:val="center"/>
      </w:pPr>
      <w:r>
        <w:rPr>
          <w:rFonts w:hint="eastAsia"/>
        </w:rPr>
        <w:t>（一）实验室安全准入教育考核分为安全通识教育考核和各实验室安全专项教育考核。</w:t>
      </w:r>
    </w:p>
    <w:p w:rsidR="00291765" w:rsidRDefault="00291765" w:rsidP="00291765">
      <w:pPr>
        <w:pStyle w:val="a5"/>
        <w:ind w:firstLine="480"/>
        <w:jc w:val="center"/>
      </w:pPr>
      <w:r>
        <w:rPr>
          <w:rFonts w:hint="eastAsia"/>
        </w:rPr>
        <w:t>（二）技能实训中心负责实验室准入教育考核体系的建设。</w:t>
      </w:r>
    </w:p>
    <w:p w:rsidR="00291765" w:rsidRDefault="00291765" w:rsidP="00291765">
      <w:pPr>
        <w:pStyle w:val="a5"/>
        <w:ind w:firstLine="480"/>
        <w:jc w:val="center"/>
      </w:pPr>
      <w:r>
        <w:rPr>
          <w:rFonts w:hint="eastAsia"/>
        </w:rPr>
        <w:t>（三）各二级学院（校区）负责组织对学生开展实验室安全知识的具体培训实施。</w:t>
      </w:r>
    </w:p>
    <w:p w:rsidR="00291765" w:rsidRDefault="00291765" w:rsidP="00291765">
      <w:pPr>
        <w:pStyle w:val="a5"/>
        <w:ind w:firstLine="480"/>
        <w:jc w:val="center"/>
      </w:pPr>
      <w:r>
        <w:rPr>
          <w:rFonts w:hint="eastAsia"/>
        </w:rPr>
        <w:t>（四）各二级学院须落实各专业实验室根据本学科专业特点，制定安全专项教育具体培训实施细则，对进入实验室的学生进行培训及准入考核。</w:t>
      </w:r>
    </w:p>
    <w:p w:rsidR="00291765" w:rsidRDefault="00291765" w:rsidP="00291765">
      <w:pPr>
        <w:pStyle w:val="a5"/>
        <w:ind w:firstLine="480"/>
        <w:jc w:val="center"/>
      </w:pPr>
      <w:r>
        <w:rPr>
          <w:rFonts w:hint="eastAsia"/>
        </w:rPr>
        <w:t>（五）实验室使用的仪器设备、材料等，应符合安全方面的要求。</w:t>
      </w:r>
    </w:p>
    <w:p w:rsidR="00291765" w:rsidRDefault="00291765" w:rsidP="00291765">
      <w:pPr>
        <w:pStyle w:val="a5"/>
        <w:ind w:firstLine="480"/>
        <w:jc w:val="center"/>
      </w:pPr>
      <w:r>
        <w:rPr>
          <w:rFonts w:hint="eastAsia"/>
        </w:rPr>
        <w:t>（六）如因安全准入制度执行不到位而导致安全事故发生，学院将追究相关实验室安全管理人员的责任。</w:t>
      </w:r>
    </w:p>
    <w:p w:rsidR="00291765" w:rsidRDefault="00291765" w:rsidP="00291765">
      <w:pPr>
        <w:pStyle w:val="a5"/>
        <w:jc w:val="center"/>
      </w:pPr>
      <w:r>
        <w:rPr>
          <w:rStyle w:val="a6"/>
          <w:rFonts w:hint="eastAsia"/>
        </w:rPr>
        <w:t>第三条</w:t>
      </w:r>
      <w:r>
        <w:rPr>
          <w:rStyle w:val="a6"/>
        </w:rPr>
        <w:t xml:space="preserve"> </w:t>
      </w:r>
      <w:r>
        <w:rPr>
          <w:rFonts w:hint="eastAsia"/>
        </w:rPr>
        <w:t>教育内容</w:t>
      </w:r>
    </w:p>
    <w:p w:rsidR="00291765" w:rsidRDefault="00291765" w:rsidP="00291765">
      <w:pPr>
        <w:pStyle w:val="a5"/>
        <w:ind w:firstLine="480"/>
        <w:jc w:val="center"/>
      </w:pPr>
      <w:r>
        <w:rPr>
          <w:rFonts w:hint="eastAsia"/>
        </w:rPr>
        <w:t>（一）实验室安全教育包括法规教育、规章制度、操作安全规程、事故处理方法、环境保护、自我保护教育以及预防教育；以预防教育为主，预防教育重点在于开展防火、防爆、防毒、防盗、防触电、</w:t>
      </w:r>
      <w:proofErr w:type="gramStart"/>
      <w:r>
        <w:rPr>
          <w:rFonts w:hint="eastAsia"/>
        </w:rPr>
        <w:t>防机伤</w:t>
      </w:r>
      <w:proofErr w:type="gramEnd"/>
      <w:r>
        <w:rPr>
          <w:rFonts w:hint="eastAsia"/>
        </w:rPr>
        <w:t>、防泄密、防辐射、防污染等教育；</w:t>
      </w:r>
    </w:p>
    <w:p w:rsidR="00291765" w:rsidRDefault="00291765" w:rsidP="00291765">
      <w:pPr>
        <w:pStyle w:val="a5"/>
        <w:ind w:firstLine="480"/>
        <w:jc w:val="center"/>
      </w:pPr>
      <w:r>
        <w:rPr>
          <w:rFonts w:hint="eastAsia"/>
        </w:rPr>
        <w:lastRenderedPageBreak/>
        <w:t>（二）实验室安全教育培训要把安全法规条例、安全规章制度与实验室典型事故案例、危险区域要害部位、危化品使用流程、特种装备的安全操作规程以及实验室事故应急处置预案、实验室防护装置使用、消防器材使用、自救逃生方法等内容相结合；</w:t>
      </w:r>
    </w:p>
    <w:p w:rsidR="00291765" w:rsidRDefault="00291765" w:rsidP="00291765">
      <w:pPr>
        <w:pStyle w:val="a5"/>
        <w:ind w:firstLine="480"/>
        <w:jc w:val="center"/>
      </w:pPr>
      <w:r>
        <w:rPr>
          <w:rFonts w:hint="eastAsia"/>
        </w:rPr>
        <w:t>（三）理工类实验室的专项安全与环境保护知识；</w:t>
      </w:r>
    </w:p>
    <w:p w:rsidR="00291765" w:rsidRDefault="00291765" w:rsidP="00291765">
      <w:pPr>
        <w:pStyle w:val="a5"/>
        <w:ind w:firstLine="480"/>
        <w:jc w:val="center"/>
      </w:pPr>
      <w:r>
        <w:rPr>
          <w:rFonts w:hint="eastAsia"/>
        </w:rPr>
        <w:t>（四）化学化工类实验室的专项安全与环境保护知识；</w:t>
      </w:r>
    </w:p>
    <w:p w:rsidR="00291765" w:rsidRDefault="00291765" w:rsidP="00291765">
      <w:pPr>
        <w:pStyle w:val="a5"/>
        <w:ind w:firstLine="480"/>
        <w:jc w:val="center"/>
      </w:pPr>
      <w:r>
        <w:rPr>
          <w:rFonts w:hint="eastAsia"/>
        </w:rPr>
        <w:t>（五）实验室的急救知识与事故应急处置预案。</w:t>
      </w:r>
    </w:p>
    <w:p w:rsidR="00291765" w:rsidRDefault="00291765" w:rsidP="00291765">
      <w:pPr>
        <w:pStyle w:val="a5"/>
        <w:jc w:val="center"/>
      </w:pPr>
      <w:r>
        <w:rPr>
          <w:rStyle w:val="a6"/>
          <w:rFonts w:hint="eastAsia"/>
        </w:rPr>
        <w:t>第四条</w:t>
      </w:r>
      <w:r>
        <w:rPr>
          <w:rStyle w:val="a6"/>
        </w:rPr>
        <w:t xml:space="preserve"> </w:t>
      </w:r>
      <w:r>
        <w:rPr>
          <w:rFonts w:hint="eastAsia"/>
        </w:rPr>
        <w:t>教育方式</w:t>
      </w:r>
    </w:p>
    <w:p w:rsidR="00291765" w:rsidRDefault="00291765" w:rsidP="00291765">
      <w:pPr>
        <w:pStyle w:val="a5"/>
        <w:ind w:firstLine="480"/>
        <w:jc w:val="center"/>
      </w:pPr>
      <w:r>
        <w:rPr>
          <w:rFonts w:hint="eastAsia"/>
        </w:rPr>
        <w:t>（一）实验室安全准入培训原则上采取集中面授及现场教学和专项演练相结合等培训方式，必要时可在线学习；</w:t>
      </w:r>
    </w:p>
    <w:p w:rsidR="00291765" w:rsidRDefault="00291765" w:rsidP="00291765">
      <w:pPr>
        <w:pStyle w:val="a5"/>
        <w:ind w:firstLine="480"/>
        <w:jc w:val="center"/>
      </w:pPr>
      <w:r>
        <w:rPr>
          <w:rFonts w:hint="eastAsia"/>
        </w:rPr>
        <w:t>（二）实验室安全教育考核一般采用笔试及实操考核方式，必要时可辅之于其它方式的考试。</w:t>
      </w:r>
    </w:p>
    <w:p w:rsidR="00291765" w:rsidRDefault="00291765" w:rsidP="00291765">
      <w:pPr>
        <w:pStyle w:val="a5"/>
        <w:jc w:val="center"/>
      </w:pPr>
      <w:r>
        <w:rPr>
          <w:rStyle w:val="a6"/>
          <w:rFonts w:hint="eastAsia"/>
        </w:rPr>
        <w:t>第五条</w:t>
      </w:r>
      <w:r>
        <w:rPr>
          <w:rStyle w:val="a6"/>
        </w:rPr>
        <w:t xml:space="preserve"> </w:t>
      </w:r>
      <w:r>
        <w:rPr>
          <w:rFonts w:hint="eastAsia"/>
        </w:rPr>
        <w:t>取得实验室准入资格的条件分别是通过安全通</w:t>
      </w:r>
      <w:proofErr w:type="gramStart"/>
      <w:r>
        <w:rPr>
          <w:rFonts w:hint="eastAsia"/>
        </w:rPr>
        <w:t>识考核</w:t>
      </w:r>
      <w:proofErr w:type="gramEnd"/>
      <w:r>
        <w:rPr>
          <w:rFonts w:hint="eastAsia"/>
        </w:rPr>
        <w:t>和实验室安全专项考核。</w:t>
      </w:r>
    </w:p>
    <w:p w:rsidR="00291765" w:rsidRDefault="00291765" w:rsidP="00291765">
      <w:pPr>
        <w:pStyle w:val="a5"/>
        <w:jc w:val="center"/>
      </w:pPr>
      <w:r>
        <w:rPr>
          <w:rStyle w:val="a6"/>
          <w:rFonts w:hint="eastAsia"/>
        </w:rPr>
        <w:t>第六条</w:t>
      </w:r>
      <w:r>
        <w:rPr>
          <w:rStyle w:val="a6"/>
        </w:rPr>
        <w:t xml:space="preserve"> </w:t>
      </w:r>
      <w:r>
        <w:rPr>
          <w:rStyle w:val="a6"/>
          <w:rFonts w:hint="eastAsia"/>
          <w:b w:val="0"/>
        </w:rPr>
        <w:t>严禁</w:t>
      </w:r>
      <w:r>
        <w:rPr>
          <w:rFonts w:hint="eastAsia"/>
        </w:rPr>
        <w:t>未经实验室安全准入培训合格的人员，进入学院所属实验室从事学习、科研、教学活动。对违反本规定情况导致发生安全责任事故的单位和个人，学院将按相关规定，给</w:t>
      </w:r>
      <w:proofErr w:type="gramStart"/>
      <w:r>
        <w:rPr>
          <w:rFonts w:hint="eastAsia"/>
        </w:rPr>
        <w:t>予处理</w:t>
      </w:r>
      <w:proofErr w:type="gramEnd"/>
      <w:r>
        <w:rPr>
          <w:rFonts w:hint="eastAsia"/>
        </w:rPr>
        <w:t>。</w:t>
      </w:r>
    </w:p>
    <w:p w:rsidR="00291765" w:rsidRDefault="00291765" w:rsidP="00291765">
      <w:pPr>
        <w:pStyle w:val="a5"/>
        <w:jc w:val="center"/>
      </w:pPr>
      <w:r>
        <w:rPr>
          <w:rStyle w:val="a6"/>
          <w:rFonts w:hint="eastAsia"/>
        </w:rPr>
        <w:t>第七条</w:t>
      </w:r>
      <w:r>
        <w:rPr>
          <w:rFonts w:hint="eastAsia"/>
        </w:rPr>
        <w:t>本制度自发布之日起执行，未尽事项，按有关法律法规执行。</w:t>
      </w:r>
    </w:p>
    <w:p w:rsidR="00291765" w:rsidRDefault="00291765" w:rsidP="00291765">
      <w:pPr>
        <w:pStyle w:val="a5"/>
        <w:jc w:val="center"/>
        <w:sectPr w:rsidR="00291765">
          <w:headerReference w:type="default" r:id="rId6"/>
          <w:pgSz w:w="11905" w:h="16838"/>
          <w:pgMar w:top="1440" w:right="1417" w:bottom="1440" w:left="1417" w:header="850" w:footer="992" w:gutter="0"/>
          <w:pgNumType w:fmt="numberInDash"/>
          <w:cols w:space="0"/>
          <w:docGrid w:type="lines" w:linePitch="317"/>
        </w:sectPr>
      </w:pPr>
      <w:r>
        <w:rPr>
          <w:rStyle w:val="a6"/>
          <w:rFonts w:hint="eastAsia"/>
        </w:rPr>
        <w:t>第八条</w:t>
      </w:r>
      <w:r>
        <w:rPr>
          <w:rStyle w:val="a6"/>
        </w:rPr>
        <w:t xml:space="preserve"> </w:t>
      </w:r>
      <w:r>
        <w:rPr>
          <w:rFonts w:hint="eastAsia"/>
        </w:rPr>
        <w:t>本办法由学院技能实训中心负责解释。</w:t>
      </w:r>
    </w:p>
    <w:p w:rsidR="00CC5DAE" w:rsidRPr="00291765" w:rsidRDefault="00CC5DAE">
      <w:pPr>
        <w:ind w:firstLine="420"/>
      </w:pPr>
    </w:p>
    <w:sectPr w:rsidR="00CC5DAE" w:rsidRPr="002917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0D0" w:rsidRDefault="004870D0" w:rsidP="00291765">
      <w:pPr>
        <w:spacing w:line="240" w:lineRule="auto"/>
        <w:ind w:firstLine="420"/>
      </w:pPr>
      <w:r>
        <w:separator/>
      </w:r>
    </w:p>
  </w:endnote>
  <w:endnote w:type="continuationSeparator" w:id="0">
    <w:p w:rsidR="004870D0" w:rsidRDefault="004870D0" w:rsidP="00291765">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0D0" w:rsidRDefault="004870D0" w:rsidP="00291765">
      <w:pPr>
        <w:spacing w:line="240" w:lineRule="auto"/>
        <w:ind w:firstLine="420"/>
      </w:pPr>
      <w:r>
        <w:separator/>
      </w:r>
    </w:p>
  </w:footnote>
  <w:footnote w:type="continuationSeparator" w:id="0">
    <w:p w:rsidR="004870D0" w:rsidRDefault="004870D0" w:rsidP="00291765">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765" w:rsidRDefault="00291765" w:rsidP="00291765">
    <w:pPr>
      <w:pStyle w:val="a3"/>
      <w:ind w:firstLine="360"/>
      <w:jc w:val="lef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D4"/>
    <w:rsid w:val="00291765"/>
    <w:rsid w:val="002F4DD4"/>
    <w:rsid w:val="004870D0"/>
    <w:rsid w:val="00CC5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17E335-0202-4B26-8F2F-59015161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291765"/>
    <w:pPr>
      <w:spacing w:line="440" w:lineRule="exact"/>
      <w:ind w:rightChars="-68" w:right="-143" w:firstLineChars="200" w:firstLine="482"/>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917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1765"/>
    <w:rPr>
      <w:sz w:val="18"/>
      <w:szCs w:val="18"/>
    </w:rPr>
  </w:style>
  <w:style w:type="paragraph" w:styleId="a4">
    <w:name w:val="footer"/>
    <w:basedOn w:val="a"/>
    <w:link w:val="Char0"/>
    <w:uiPriority w:val="99"/>
    <w:unhideWhenUsed/>
    <w:rsid w:val="00291765"/>
    <w:pPr>
      <w:tabs>
        <w:tab w:val="center" w:pos="4153"/>
        <w:tab w:val="right" w:pos="8306"/>
      </w:tabs>
      <w:snapToGrid w:val="0"/>
    </w:pPr>
    <w:rPr>
      <w:sz w:val="18"/>
      <w:szCs w:val="18"/>
    </w:rPr>
  </w:style>
  <w:style w:type="character" w:customStyle="1" w:styleId="Char0">
    <w:name w:val="页脚 Char"/>
    <w:basedOn w:val="a0"/>
    <w:link w:val="a4"/>
    <w:uiPriority w:val="99"/>
    <w:rsid w:val="00291765"/>
    <w:rPr>
      <w:sz w:val="18"/>
      <w:szCs w:val="18"/>
    </w:rPr>
  </w:style>
  <w:style w:type="paragraph" w:styleId="a5">
    <w:name w:val="Normal (Web)"/>
    <w:basedOn w:val="a"/>
    <w:qFormat/>
    <w:rsid w:val="00291765"/>
    <w:pPr>
      <w:spacing w:before="100" w:beforeAutospacing="1" w:after="100" w:afterAutospacing="1"/>
    </w:pPr>
    <w:rPr>
      <w:rFonts w:ascii="宋体" w:hAnsi="宋体" w:cs="宋体"/>
      <w:kern w:val="0"/>
      <w:sz w:val="24"/>
    </w:rPr>
  </w:style>
  <w:style w:type="character" w:styleId="a6">
    <w:name w:val="Strong"/>
    <w:basedOn w:val="a0"/>
    <w:autoRedefine/>
    <w:qFormat/>
    <w:rsid w:val="002917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167</Words>
  <Characters>956</Characters>
  <Application>Microsoft Office Word</Application>
  <DocSecurity>0</DocSecurity>
  <Lines>7</Lines>
  <Paragraphs>2</Paragraphs>
  <ScaleCrop>false</ScaleCrop>
  <Company>HP</Company>
  <LinksUpToDate>false</LinksUpToDate>
  <CharactersWithSpaces>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2</cp:revision>
  <dcterms:created xsi:type="dcterms:W3CDTF">2024-09-18T08:34:00Z</dcterms:created>
  <dcterms:modified xsi:type="dcterms:W3CDTF">2024-09-18T08:37:00Z</dcterms:modified>
</cp:coreProperties>
</file>