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042" w:rsidRDefault="001C6042" w:rsidP="00E70A8B">
      <w:pPr>
        <w:pStyle w:val="a5"/>
        <w:ind w:firstLine="643"/>
      </w:pPr>
      <w:r>
        <w:rPr>
          <w:rFonts w:hint="eastAsia"/>
        </w:rPr>
        <w:t>汕头职业技术学院网络与信息安全突发事件应急预案</w:t>
      </w:r>
    </w:p>
    <w:p w:rsidR="001C6042" w:rsidRPr="00E70A8B" w:rsidRDefault="001C6042" w:rsidP="00E70A8B">
      <w:pPr>
        <w:ind w:firstLine="420"/>
        <w:jc w:val="center"/>
      </w:pPr>
    </w:p>
    <w:p w:rsidR="001C6042" w:rsidRDefault="001C6042" w:rsidP="00E70A8B">
      <w:pPr>
        <w:pStyle w:val="2"/>
      </w:pPr>
      <w:r>
        <w:rPr>
          <w:rFonts w:hint="eastAsia"/>
        </w:rPr>
        <w:t>第一章　总</w:t>
      </w:r>
      <w:r>
        <w:rPr>
          <w:rFonts w:hint="eastAsia"/>
        </w:rPr>
        <w:t xml:space="preserve"> </w:t>
      </w:r>
      <w:r>
        <w:rPr>
          <w:rFonts w:hint="eastAsia"/>
        </w:rPr>
        <w:t>则</w:t>
      </w:r>
    </w:p>
    <w:p w:rsidR="001C6042" w:rsidRDefault="001C6042" w:rsidP="00E70A8B">
      <w:pPr>
        <w:ind w:firstLine="422"/>
        <w:jc w:val="center"/>
      </w:pPr>
      <w:r>
        <w:rPr>
          <w:rFonts w:hint="eastAsia"/>
          <w:b/>
        </w:rPr>
        <w:t>第一条</w:t>
      </w:r>
      <w:r>
        <w:rPr>
          <w:rFonts w:hint="eastAsia"/>
          <w:b/>
        </w:rPr>
        <w:t xml:space="preserve"> </w:t>
      </w:r>
      <w:r>
        <w:rPr>
          <w:rFonts w:hint="eastAsia"/>
        </w:rPr>
        <w:t>为了有效预防、及时控制和最大限度地消除各类网络与信息安全事件的危害及影响，切实提高应急处理能力和水平，根据《信息安全事件管理指南》《信息安全事件分类分级指南》等规范，制定本应急预案。</w:t>
      </w:r>
    </w:p>
    <w:p w:rsidR="001C6042" w:rsidRDefault="001C6042" w:rsidP="00E70A8B">
      <w:pPr>
        <w:ind w:firstLine="422"/>
        <w:jc w:val="center"/>
      </w:pPr>
      <w:r>
        <w:rPr>
          <w:rFonts w:hint="eastAsia"/>
          <w:b/>
        </w:rPr>
        <w:t>第二条</w:t>
      </w:r>
      <w:r>
        <w:rPr>
          <w:rFonts w:hint="eastAsia"/>
          <w:b/>
        </w:rPr>
        <w:t xml:space="preserve"> </w:t>
      </w:r>
      <w:r>
        <w:rPr>
          <w:rFonts w:hint="eastAsia"/>
        </w:rPr>
        <w:t>本预案中网络与信息安全事件是指利用校园网发布不良信息，以及硬件、软件、数据因非法攻击或病毒入侵等安全原因，而遭到破坏、更改、泄露造成损失和不良影响的事件。</w:t>
      </w:r>
    </w:p>
    <w:p w:rsidR="001C6042" w:rsidRDefault="001C6042" w:rsidP="00E70A8B">
      <w:pPr>
        <w:pStyle w:val="2"/>
      </w:pPr>
      <w:r>
        <w:rPr>
          <w:rFonts w:hint="eastAsia"/>
        </w:rPr>
        <w:t>第二章　组织机构与职责</w:t>
      </w:r>
    </w:p>
    <w:p w:rsidR="001C6042" w:rsidRDefault="001C6042" w:rsidP="00E70A8B">
      <w:pPr>
        <w:ind w:firstLine="422"/>
        <w:jc w:val="center"/>
      </w:pPr>
      <w:r>
        <w:rPr>
          <w:rFonts w:hint="eastAsia"/>
          <w:b/>
        </w:rPr>
        <w:t>第三条</w:t>
      </w:r>
      <w:r>
        <w:rPr>
          <w:rFonts w:hint="eastAsia"/>
          <w:b/>
        </w:rPr>
        <w:t xml:space="preserve"> </w:t>
      </w:r>
      <w:r>
        <w:rPr>
          <w:rFonts w:hint="eastAsia"/>
        </w:rPr>
        <w:t>学院成立网络安全与信息化工作领导小组，统一领导、统一指挥网络与信息安全突发事件的应急处置工作，协调解决应急处置工作中的重大问题。</w:t>
      </w:r>
    </w:p>
    <w:p w:rsidR="001C6042" w:rsidRDefault="001C6042" w:rsidP="00E70A8B">
      <w:pPr>
        <w:ind w:firstLine="422"/>
        <w:jc w:val="center"/>
      </w:pPr>
      <w:r>
        <w:rPr>
          <w:rFonts w:hint="eastAsia"/>
          <w:b/>
        </w:rPr>
        <w:t>第四条</w:t>
      </w:r>
      <w:r>
        <w:rPr>
          <w:rFonts w:hint="eastAsia"/>
          <w:b/>
        </w:rPr>
        <w:t xml:space="preserve"> </w:t>
      </w:r>
      <w:r>
        <w:rPr>
          <w:rFonts w:hint="eastAsia"/>
        </w:rPr>
        <w:t>网络与信息中心负责学院网络安全事件的应急技术处理，并负责与上级网络信息安全主管部门的联动。</w:t>
      </w:r>
    </w:p>
    <w:p w:rsidR="001C6042" w:rsidRDefault="001C6042" w:rsidP="00E70A8B">
      <w:pPr>
        <w:pStyle w:val="2"/>
      </w:pPr>
      <w:r>
        <w:rPr>
          <w:rFonts w:hint="eastAsia"/>
        </w:rPr>
        <w:t>第三章</w:t>
      </w:r>
      <w:r>
        <w:rPr>
          <w:rFonts w:hint="eastAsia"/>
        </w:rPr>
        <w:t xml:space="preserve"> </w:t>
      </w:r>
      <w:r>
        <w:rPr>
          <w:rFonts w:hint="eastAsia"/>
        </w:rPr>
        <w:t>安全事件报告与处置流程</w:t>
      </w:r>
    </w:p>
    <w:p w:rsidR="001C6042" w:rsidRDefault="001C6042" w:rsidP="00E70A8B">
      <w:pPr>
        <w:ind w:firstLine="422"/>
        <w:jc w:val="center"/>
      </w:pPr>
      <w:r>
        <w:rPr>
          <w:rFonts w:hint="eastAsia"/>
          <w:b/>
        </w:rPr>
        <w:t>第五条</w:t>
      </w:r>
      <w:r>
        <w:rPr>
          <w:rFonts w:hint="eastAsia"/>
          <w:b/>
        </w:rPr>
        <w:t xml:space="preserve"> </w:t>
      </w:r>
      <w:r>
        <w:rPr>
          <w:rFonts w:hint="eastAsia"/>
        </w:rPr>
        <w:t>根据信息安全事件的分级考虑要素：系统的重要程度、系统损失和社会影响，将学院信息安全事件划分为三个级别：重大事件、较大事件和一般事件。</w:t>
      </w:r>
    </w:p>
    <w:p w:rsidR="001C6042" w:rsidRDefault="001C6042" w:rsidP="00E70A8B">
      <w:pPr>
        <w:pStyle w:val="a6"/>
        <w:ind w:firstLine="480"/>
        <w:jc w:val="center"/>
      </w:pPr>
      <w:r>
        <w:rPr>
          <w:rFonts w:hint="eastAsia"/>
        </w:rPr>
        <w:t>（一）重大事件（Ⅰ级）</w:t>
      </w:r>
    </w:p>
    <w:p w:rsidR="001C6042" w:rsidRDefault="001C6042" w:rsidP="00E70A8B">
      <w:pPr>
        <w:pStyle w:val="a6"/>
        <w:ind w:firstLine="480"/>
        <w:jc w:val="center"/>
      </w:pPr>
      <w:r>
        <w:rPr>
          <w:rFonts w:hint="eastAsia"/>
        </w:rPr>
        <w:t>会使重要系统遭受严重的系统损失，或产生较大的社会影响的信息安全事件。</w:t>
      </w:r>
    </w:p>
    <w:p w:rsidR="001C6042" w:rsidRDefault="001C6042" w:rsidP="00E70A8B">
      <w:pPr>
        <w:pStyle w:val="a6"/>
        <w:ind w:firstLine="480"/>
        <w:jc w:val="center"/>
      </w:pPr>
      <w:r>
        <w:rPr>
          <w:rFonts w:hint="eastAsia"/>
        </w:rPr>
        <w:t>（二）较大事件（Ⅱ级）</w:t>
      </w:r>
    </w:p>
    <w:p w:rsidR="001C6042" w:rsidRDefault="001C6042" w:rsidP="00E70A8B">
      <w:pPr>
        <w:pStyle w:val="a6"/>
        <w:ind w:firstLine="480"/>
        <w:jc w:val="center"/>
      </w:pPr>
      <w:r>
        <w:rPr>
          <w:rFonts w:hint="eastAsia"/>
        </w:rPr>
        <w:t>会使重要信息系统遭受较大的系统损失、一般系统遭受特别严重的系统损失，或产生较小不良社会影响的信息安全事件。</w:t>
      </w:r>
    </w:p>
    <w:p w:rsidR="001C6042" w:rsidRDefault="001C6042" w:rsidP="00E70A8B">
      <w:pPr>
        <w:pStyle w:val="a6"/>
        <w:ind w:firstLine="480"/>
        <w:jc w:val="center"/>
      </w:pPr>
      <w:r>
        <w:rPr>
          <w:rFonts w:hint="eastAsia"/>
        </w:rPr>
        <w:t>（三）一般事件（Ⅲ级）</w:t>
      </w:r>
    </w:p>
    <w:p w:rsidR="001C6042" w:rsidRDefault="001C6042" w:rsidP="00E70A8B">
      <w:pPr>
        <w:pStyle w:val="a6"/>
        <w:ind w:firstLine="480"/>
        <w:jc w:val="center"/>
      </w:pPr>
      <w:r>
        <w:rPr>
          <w:rFonts w:hint="eastAsia"/>
        </w:rPr>
        <w:lastRenderedPageBreak/>
        <w:t>会使重要信息系统遭受较小的系统损失、一般系统遭受不严重的系统损失，或不产生社会影响的信息安全事件。</w:t>
      </w:r>
    </w:p>
    <w:p w:rsidR="001C6042" w:rsidRDefault="001C6042" w:rsidP="00E70A8B">
      <w:pPr>
        <w:ind w:firstLine="422"/>
        <w:jc w:val="center"/>
      </w:pPr>
      <w:r>
        <w:rPr>
          <w:rFonts w:hint="eastAsia"/>
          <w:b/>
        </w:rPr>
        <w:t>第六条</w:t>
      </w:r>
      <w:r>
        <w:rPr>
          <w:rFonts w:hint="eastAsia"/>
          <w:b/>
        </w:rPr>
        <w:t xml:space="preserve"> </w:t>
      </w:r>
      <w:r>
        <w:rPr>
          <w:rFonts w:hint="eastAsia"/>
        </w:rPr>
        <w:t>事发紧急报告与处置</w:t>
      </w:r>
    </w:p>
    <w:p w:rsidR="001C6042" w:rsidRDefault="001C6042" w:rsidP="00E70A8B">
      <w:pPr>
        <w:pStyle w:val="a6"/>
        <w:ind w:firstLine="480"/>
        <w:jc w:val="center"/>
      </w:pPr>
      <w:r>
        <w:rPr>
          <w:rFonts w:hint="eastAsia"/>
        </w:rPr>
        <w:t>（一）各部门人员一旦发现安全事件，应根据实际情况第一时间采取断开网络连接等有效措施进行处置，将损害和影响降到最小范围，保留现场，并报告本部门第</w:t>
      </w:r>
      <w:proofErr w:type="gramStart"/>
      <w:r>
        <w:rPr>
          <w:rFonts w:hint="eastAsia"/>
        </w:rPr>
        <w:t>一</w:t>
      </w:r>
      <w:proofErr w:type="gramEnd"/>
      <w:r>
        <w:rPr>
          <w:rFonts w:hint="eastAsia"/>
        </w:rPr>
        <w:t>安全责任人，同时将相关情况通报至网络与信息中心。</w:t>
      </w:r>
    </w:p>
    <w:p w:rsidR="001C6042" w:rsidRDefault="001C6042" w:rsidP="00E70A8B">
      <w:pPr>
        <w:pStyle w:val="a6"/>
        <w:ind w:firstLine="480"/>
        <w:jc w:val="center"/>
      </w:pPr>
      <w:r>
        <w:rPr>
          <w:rFonts w:hint="eastAsia"/>
        </w:rPr>
        <w:t>（二）网络与信息中心判定安全事件等级，Ⅱ级上报主管院领导，Ⅰ</w:t>
      </w:r>
      <w:proofErr w:type="gramStart"/>
      <w:r>
        <w:rPr>
          <w:rFonts w:hint="eastAsia"/>
        </w:rPr>
        <w:t>级报告</w:t>
      </w:r>
      <w:proofErr w:type="gramEnd"/>
      <w:r>
        <w:rPr>
          <w:rFonts w:hint="eastAsia"/>
        </w:rPr>
        <w:t>上级网络信息安全主管部门，形成联动并启动应急处理机制，协助进行技术处理及取证工作。涉及人为主观破坏事件应同时报告当地公安机关。</w:t>
      </w:r>
    </w:p>
    <w:p w:rsidR="001C6042" w:rsidRDefault="001C6042" w:rsidP="00E70A8B">
      <w:pPr>
        <w:ind w:firstLine="422"/>
        <w:jc w:val="center"/>
      </w:pPr>
      <w:r>
        <w:rPr>
          <w:rFonts w:hint="eastAsia"/>
          <w:b/>
        </w:rPr>
        <w:t>第七条</w:t>
      </w:r>
      <w:r>
        <w:rPr>
          <w:rFonts w:hint="eastAsia"/>
          <w:b/>
        </w:rPr>
        <w:t xml:space="preserve"> </w:t>
      </w:r>
      <w:r>
        <w:rPr>
          <w:rFonts w:hint="eastAsia"/>
        </w:rPr>
        <w:t>事中情况报告与处置</w:t>
      </w:r>
    </w:p>
    <w:p w:rsidR="001C6042" w:rsidRDefault="001C6042" w:rsidP="00E70A8B">
      <w:pPr>
        <w:pStyle w:val="a6"/>
        <w:ind w:firstLine="480"/>
        <w:jc w:val="center"/>
      </w:pPr>
      <w:r>
        <w:rPr>
          <w:rFonts w:hint="eastAsia"/>
        </w:rPr>
        <w:t>（一）事中情况报告应在安全事件发现后3小时内，事件发生部门以书面报告的形式报送网络与信息中心。</w:t>
      </w:r>
    </w:p>
    <w:p w:rsidR="001C6042" w:rsidRDefault="001C6042" w:rsidP="00E70A8B">
      <w:pPr>
        <w:pStyle w:val="a6"/>
        <w:ind w:firstLine="480"/>
        <w:jc w:val="center"/>
      </w:pPr>
      <w:r>
        <w:rPr>
          <w:rFonts w:hint="eastAsia"/>
        </w:rPr>
        <w:t>（二）网络与信息中心视安全事件的严重性，及时向主管院领导进行汇报，Ⅱ级及以上应以书面形式报告。同时报送学院网络安全与信息化工作领导小组。</w:t>
      </w:r>
    </w:p>
    <w:p w:rsidR="001C6042" w:rsidRDefault="001C6042" w:rsidP="00E70A8B">
      <w:pPr>
        <w:pStyle w:val="a6"/>
        <w:ind w:firstLine="480"/>
        <w:jc w:val="center"/>
      </w:pPr>
      <w:r>
        <w:rPr>
          <w:rFonts w:hint="eastAsia"/>
        </w:rPr>
        <w:t>（三）网络与信息中心下达安全整改通知，事件发生部门应及时掌握损失情况、查找和分析事件原因、修复系统漏洞、恢复系统服务，尽可能减少安全事件对正常工作带来的影响。</w:t>
      </w:r>
    </w:p>
    <w:p w:rsidR="001C6042" w:rsidRDefault="001C6042" w:rsidP="00E70A8B">
      <w:pPr>
        <w:ind w:firstLine="422"/>
        <w:jc w:val="center"/>
      </w:pPr>
      <w:r>
        <w:rPr>
          <w:rFonts w:hint="eastAsia"/>
          <w:b/>
        </w:rPr>
        <w:t>第八条</w:t>
      </w:r>
      <w:r>
        <w:rPr>
          <w:rFonts w:hint="eastAsia"/>
          <w:b/>
        </w:rPr>
        <w:t xml:space="preserve"> </w:t>
      </w:r>
      <w:r>
        <w:rPr>
          <w:rFonts w:hint="eastAsia"/>
        </w:rPr>
        <w:t>事后整改报告与处置</w:t>
      </w:r>
    </w:p>
    <w:p w:rsidR="001C6042" w:rsidRDefault="001C6042" w:rsidP="00E70A8B">
      <w:pPr>
        <w:pStyle w:val="a6"/>
        <w:ind w:firstLine="480"/>
        <w:jc w:val="center"/>
      </w:pPr>
      <w:r>
        <w:rPr>
          <w:rFonts w:hint="eastAsia"/>
        </w:rPr>
        <w:t>（一）事后整改报告应在安全事件处置完毕后3个工作日内，以书面报告的形式报送网络与信息中心。</w:t>
      </w:r>
    </w:p>
    <w:p w:rsidR="001C6042" w:rsidRDefault="001C6042" w:rsidP="00E70A8B">
      <w:pPr>
        <w:pStyle w:val="a6"/>
        <w:ind w:firstLine="480"/>
        <w:jc w:val="center"/>
      </w:pPr>
      <w:r>
        <w:rPr>
          <w:rFonts w:hint="eastAsia"/>
        </w:rPr>
        <w:t>（二）如属Ⅱ级及以上事件网络与信息中心应以书面报告形式，将处理情况报送学院网络安全与信息化工作领导小组。</w:t>
      </w:r>
    </w:p>
    <w:p w:rsidR="001C6042" w:rsidRDefault="001C6042" w:rsidP="00E70A8B">
      <w:pPr>
        <w:ind w:firstLine="420"/>
        <w:jc w:val="center"/>
      </w:pPr>
      <w:r>
        <w:rPr>
          <w:rFonts w:hint="eastAsia"/>
        </w:rPr>
        <w:t>（三）事件发生</w:t>
      </w:r>
      <w:r>
        <w:rPr>
          <w:rFonts w:hint="eastAsia"/>
          <w:kern w:val="0"/>
        </w:rPr>
        <w:t>部门</w:t>
      </w:r>
      <w:r>
        <w:rPr>
          <w:rFonts w:hint="eastAsia"/>
        </w:rPr>
        <w:t>应进一步总结事件教训，</w:t>
      </w:r>
      <w:proofErr w:type="gramStart"/>
      <w:r>
        <w:rPr>
          <w:rFonts w:hint="eastAsia"/>
        </w:rPr>
        <w:t>研判安全</w:t>
      </w:r>
      <w:proofErr w:type="gramEnd"/>
      <w:r>
        <w:rPr>
          <w:rFonts w:hint="eastAsia"/>
        </w:rPr>
        <w:t>现状、排查安全隐患，进一步加强制度建设，提升安全防护能力。</w:t>
      </w:r>
    </w:p>
    <w:p w:rsidR="001C6042" w:rsidRDefault="001C6042" w:rsidP="00E70A8B">
      <w:pPr>
        <w:ind w:firstLine="420"/>
        <w:jc w:val="center"/>
      </w:pPr>
      <w:r>
        <w:rPr>
          <w:rFonts w:hint="eastAsia"/>
        </w:rPr>
        <w:lastRenderedPageBreak/>
        <w:t>（四）网络与信息中心详细填写事件处理记录，并存档。</w:t>
      </w:r>
    </w:p>
    <w:p w:rsidR="001C6042" w:rsidRDefault="001C6042" w:rsidP="00E70A8B">
      <w:pPr>
        <w:pStyle w:val="2"/>
      </w:pPr>
      <w:r>
        <w:rPr>
          <w:rFonts w:hint="eastAsia"/>
        </w:rPr>
        <w:t>第四章</w:t>
      </w:r>
      <w:r>
        <w:rPr>
          <w:rFonts w:hint="eastAsia"/>
        </w:rPr>
        <w:tab/>
      </w:r>
      <w:r>
        <w:rPr>
          <w:rFonts w:hint="eastAsia"/>
        </w:rPr>
        <w:t>应急响应程序</w:t>
      </w:r>
    </w:p>
    <w:p w:rsidR="001C6042" w:rsidRDefault="001C6042" w:rsidP="00E70A8B">
      <w:pPr>
        <w:ind w:firstLine="422"/>
        <w:jc w:val="center"/>
      </w:pPr>
      <w:r>
        <w:rPr>
          <w:rFonts w:hint="eastAsia"/>
          <w:b/>
        </w:rPr>
        <w:t>第九条</w:t>
      </w:r>
      <w:r>
        <w:rPr>
          <w:rFonts w:hint="eastAsia"/>
          <w:b/>
        </w:rPr>
        <w:t xml:space="preserve"> </w:t>
      </w:r>
      <w:r>
        <w:rPr>
          <w:rFonts w:hint="eastAsia"/>
        </w:rPr>
        <w:t>系统故障应急预案</w:t>
      </w:r>
    </w:p>
    <w:p w:rsidR="001C6042" w:rsidRDefault="001C6042" w:rsidP="00E70A8B">
      <w:pPr>
        <w:ind w:firstLine="420"/>
        <w:jc w:val="center"/>
      </w:pPr>
      <w:r>
        <w:rPr>
          <w:rFonts w:hint="eastAsia"/>
        </w:rPr>
        <w:t>（一）当发生系统故障时，发现人应在</w:t>
      </w:r>
      <w:r>
        <w:rPr>
          <w:rFonts w:hint="eastAsia"/>
        </w:rPr>
        <w:t>5</w:t>
      </w:r>
      <w:r>
        <w:rPr>
          <w:rFonts w:hint="eastAsia"/>
        </w:rPr>
        <w:t>分钟内通知业务部门信息安全员，由信息安全员报告部门第一安全责任人及网络与信息中心。</w:t>
      </w:r>
    </w:p>
    <w:p w:rsidR="001C6042" w:rsidRDefault="001C6042" w:rsidP="00E70A8B">
      <w:pPr>
        <w:ind w:firstLine="420"/>
        <w:jc w:val="center"/>
      </w:pPr>
      <w:r>
        <w:rPr>
          <w:rFonts w:hint="eastAsia"/>
        </w:rPr>
        <w:t>（二）网络与信息中心组织故障系统的信息安全员等相关部门和人员分析事件发生源头，查看安全审计日志，对异常事件发生源头、发生原因、影响范围做出判断，并及时控制事件范围，必要时停止系统运行。</w:t>
      </w:r>
    </w:p>
    <w:p w:rsidR="001C6042" w:rsidRDefault="001C6042" w:rsidP="00E70A8B">
      <w:pPr>
        <w:ind w:firstLine="420"/>
        <w:jc w:val="center"/>
      </w:pPr>
      <w:r>
        <w:rPr>
          <w:rFonts w:hint="eastAsia"/>
        </w:rPr>
        <w:t>（三）网络与信息中心针对事件原因查找系统漏洞，提出补救措施和系统安全策略调整方案，填写应急处置审批表，并报主管院领导审批。</w:t>
      </w:r>
    </w:p>
    <w:p w:rsidR="001C6042" w:rsidRDefault="001C6042" w:rsidP="00E70A8B">
      <w:pPr>
        <w:ind w:firstLine="420"/>
        <w:jc w:val="center"/>
      </w:pPr>
      <w:r>
        <w:rPr>
          <w:rFonts w:hint="eastAsia"/>
        </w:rPr>
        <w:t>（四）根据系统安全策略调整方案，对安全设备、应用系统等的安全控制策略做出相应调整，解决系统故障，确认无误后恢复系统运行。</w:t>
      </w:r>
    </w:p>
    <w:p w:rsidR="001C6042" w:rsidRDefault="001C6042" w:rsidP="00E70A8B">
      <w:pPr>
        <w:ind w:firstLine="422"/>
        <w:jc w:val="center"/>
      </w:pPr>
      <w:r>
        <w:rPr>
          <w:rFonts w:hint="eastAsia"/>
          <w:b/>
        </w:rPr>
        <w:t>第十条</w:t>
      </w:r>
      <w:r>
        <w:rPr>
          <w:rFonts w:hint="eastAsia"/>
          <w:b/>
        </w:rPr>
        <w:t xml:space="preserve"> </w:t>
      </w:r>
      <w:r>
        <w:rPr>
          <w:rFonts w:hint="eastAsia"/>
        </w:rPr>
        <w:t>网络攻击应急预案</w:t>
      </w:r>
    </w:p>
    <w:p w:rsidR="001C6042" w:rsidRDefault="001C6042" w:rsidP="00E70A8B">
      <w:pPr>
        <w:ind w:firstLine="420"/>
        <w:jc w:val="center"/>
      </w:pPr>
      <w:r>
        <w:rPr>
          <w:rFonts w:hint="eastAsia"/>
        </w:rPr>
        <w:t>（一）网络与信息中心根据安全设备的报警和审计日志，确定攻击目标和攻击源；</w:t>
      </w:r>
    </w:p>
    <w:p w:rsidR="001C6042" w:rsidRDefault="001C6042" w:rsidP="00E70A8B">
      <w:pPr>
        <w:ind w:firstLine="420"/>
        <w:jc w:val="center"/>
      </w:pPr>
      <w:r>
        <w:rPr>
          <w:rFonts w:hint="eastAsia"/>
        </w:rPr>
        <w:t>（二）通知被攻击系统管理员对攻击目标采取关闭或隔离措施，详细检查被攻击系统是否留有恶意代码，更改密码增强安全防范策略，必要时对系统和数据进行紧急备份；</w:t>
      </w:r>
    </w:p>
    <w:p w:rsidR="001C6042" w:rsidRDefault="001C6042" w:rsidP="00E70A8B">
      <w:pPr>
        <w:ind w:firstLine="420"/>
        <w:jc w:val="center"/>
      </w:pPr>
      <w:r>
        <w:rPr>
          <w:rFonts w:hint="eastAsia"/>
        </w:rPr>
        <w:t>（三）网络与信息中心对攻击来源进行隔离，分析原因，阻止攻击行为，调整安全防范策略；</w:t>
      </w:r>
    </w:p>
    <w:p w:rsidR="001C6042" w:rsidRDefault="001C6042" w:rsidP="00E70A8B">
      <w:pPr>
        <w:ind w:firstLine="420"/>
        <w:jc w:val="center"/>
      </w:pPr>
      <w:r>
        <w:rPr>
          <w:rFonts w:hint="eastAsia"/>
        </w:rPr>
        <w:t>（四）网络与信息中心在对被攻击系统进行安全评估后，恢复系统上线运行，对于恶意攻击上报公安部门。</w:t>
      </w:r>
    </w:p>
    <w:p w:rsidR="001C6042" w:rsidRDefault="001C6042" w:rsidP="00E70A8B">
      <w:pPr>
        <w:ind w:firstLine="422"/>
        <w:jc w:val="center"/>
      </w:pPr>
      <w:r>
        <w:rPr>
          <w:rFonts w:hint="eastAsia"/>
          <w:b/>
        </w:rPr>
        <w:t>第十一条</w:t>
      </w:r>
      <w:r>
        <w:rPr>
          <w:rFonts w:hint="eastAsia"/>
          <w:b/>
        </w:rPr>
        <w:t xml:space="preserve"> </w:t>
      </w:r>
      <w:r>
        <w:rPr>
          <w:rFonts w:hint="eastAsia"/>
        </w:rPr>
        <w:t>病毒爆发应急预案：</w:t>
      </w:r>
    </w:p>
    <w:p w:rsidR="001C6042" w:rsidRDefault="001C6042" w:rsidP="00E70A8B">
      <w:pPr>
        <w:ind w:firstLine="420"/>
        <w:jc w:val="center"/>
      </w:pPr>
      <w:r>
        <w:rPr>
          <w:rFonts w:hint="eastAsia"/>
        </w:rPr>
        <w:t>（一）网络与信息中心根据安全设备和网络杀毒软件的报警和日志，分析攻击来源，对攻击来源和攻击区域采取隔离措施。</w:t>
      </w:r>
    </w:p>
    <w:p w:rsidR="001C6042" w:rsidRDefault="001C6042" w:rsidP="00E70A8B">
      <w:pPr>
        <w:ind w:firstLine="420"/>
        <w:jc w:val="center"/>
      </w:pPr>
      <w:r>
        <w:rPr>
          <w:rFonts w:hint="eastAsia"/>
        </w:rPr>
        <w:t>（二）对重要的网络服务器和业务系统紧急备份，防止因病毒造成数据丢失，必要时可暂停系统运行。</w:t>
      </w:r>
    </w:p>
    <w:p w:rsidR="001C6042" w:rsidRDefault="001C6042" w:rsidP="00E70A8B">
      <w:pPr>
        <w:ind w:firstLine="420"/>
        <w:jc w:val="center"/>
      </w:pPr>
      <w:r>
        <w:rPr>
          <w:rFonts w:hint="eastAsia"/>
        </w:rPr>
        <w:t>（三）及时通知安全厂商、防病毒厂商，上报病毒爆发情况并寻求技术支持。获得处理建议后及时控制病毒进一步传播、升级病毒库、清除病毒。</w:t>
      </w:r>
    </w:p>
    <w:p w:rsidR="001C6042" w:rsidRDefault="001C6042" w:rsidP="00E70A8B">
      <w:pPr>
        <w:ind w:firstLine="420"/>
        <w:jc w:val="center"/>
      </w:pPr>
      <w:r>
        <w:rPr>
          <w:rFonts w:hint="eastAsia"/>
        </w:rPr>
        <w:t>（四）分析病毒产生原因，传播途径，采取补救措施，纠正违规行为。对恶意制造或传播病毒的情况上报有关部门。</w:t>
      </w:r>
    </w:p>
    <w:p w:rsidR="001C6042" w:rsidRDefault="001C6042" w:rsidP="00E70A8B">
      <w:pPr>
        <w:ind w:firstLine="420"/>
        <w:jc w:val="center"/>
      </w:pPr>
      <w:r>
        <w:rPr>
          <w:rFonts w:hint="eastAsia"/>
        </w:rPr>
        <w:t>（五）网络与信息中心、被感染系统管理员对系统进行安全评估后，确认病毒已得到控制或清除后，恢复系统运行。</w:t>
      </w:r>
    </w:p>
    <w:p w:rsidR="001C6042" w:rsidRDefault="001C6042" w:rsidP="00E70A8B">
      <w:pPr>
        <w:ind w:firstLine="422"/>
        <w:jc w:val="center"/>
      </w:pPr>
      <w:r>
        <w:rPr>
          <w:rFonts w:hint="eastAsia"/>
          <w:b/>
        </w:rPr>
        <w:lastRenderedPageBreak/>
        <w:t>第十二条</w:t>
      </w:r>
      <w:r>
        <w:rPr>
          <w:rFonts w:hint="eastAsia"/>
          <w:b/>
        </w:rPr>
        <w:t xml:space="preserve"> </w:t>
      </w:r>
      <w:r>
        <w:rPr>
          <w:rFonts w:hint="eastAsia"/>
        </w:rPr>
        <w:t>网络设备及应用服务器异常应急预案</w:t>
      </w:r>
    </w:p>
    <w:p w:rsidR="001C6042" w:rsidRDefault="001C6042" w:rsidP="00E70A8B">
      <w:pPr>
        <w:ind w:firstLine="420"/>
        <w:jc w:val="center"/>
      </w:pPr>
      <w:r>
        <w:rPr>
          <w:rFonts w:hint="eastAsia"/>
        </w:rPr>
        <w:t>（一）网络与信息中心对网络设备及应用服务器异常事件进行原因分析，及时发布信息对事件原因、处理措施及恢复时间进行通知公告。</w:t>
      </w:r>
    </w:p>
    <w:p w:rsidR="001C6042" w:rsidRDefault="001C6042" w:rsidP="00E70A8B">
      <w:pPr>
        <w:ind w:firstLine="420"/>
        <w:jc w:val="center"/>
      </w:pPr>
      <w:r>
        <w:rPr>
          <w:rFonts w:hint="eastAsia"/>
        </w:rPr>
        <w:t>（二）如属于硬件故障应及时启用备用设备，并将故障设备报修；如属于软件故障，应根据故障程度进行紧急调试或启用最近一次备份进行数据恢复。</w:t>
      </w:r>
    </w:p>
    <w:p w:rsidR="001C6042" w:rsidRDefault="001C6042" w:rsidP="00E70A8B">
      <w:pPr>
        <w:pStyle w:val="2"/>
      </w:pPr>
      <w:r>
        <w:rPr>
          <w:rFonts w:hint="eastAsia"/>
        </w:rPr>
        <w:t>第五章</w:t>
      </w:r>
      <w:r>
        <w:rPr>
          <w:rFonts w:hint="eastAsia"/>
        </w:rPr>
        <w:t xml:space="preserve"> </w:t>
      </w:r>
      <w:r>
        <w:rPr>
          <w:rFonts w:hint="eastAsia"/>
        </w:rPr>
        <w:t>应急预案管理</w:t>
      </w:r>
    </w:p>
    <w:p w:rsidR="001C6042" w:rsidRDefault="001C6042" w:rsidP="00E70A8B">
      <w:pPr>
        <w:ind w:firstLine="422"/>
        <w:jc w:val="center"/>
      </w:pPr>
      <w:r>
        <w:rPr>
          <w:rFonts w:hint="eastAsia"/>
          <w:b/>
        </w:rPr>
        <w:t>第十三条</w:t>
      </w:r>
      <w:r>
        <w:rPr>
          <w:rFonts w:hint="eastAsia"/>
          <w:b/>
        </w:rPr>
        <w:t xml:space="preserve"> </w:t>
      </w:r>
      <w:r>
        <w:rPr>
          <w:rFonts w:hint="eastAsia"/>
        </w:rPr>
        <w:t>应急预案培训。为确保应急预案有效运行，网络与信息中心应定期或不定期地举办不同层次、不同类型的培训班或研讨会，以便各部门的相关人员都能掌握网络信息安全应急处理的知识和技能。</w:t>
      </w:r>
    </w:p>
    <w:p w:rsidR="001C6042" w:rsidRDefault="001C6042" w:rsidP="00E70A8B">
      <w:pPr>
        <w:ind w:firstLine="422"/>
        <w:jc w:val="center"/>
      </w:pPr>
      <w:r>
        <w:rPr>
          <w:rFonts w:hint="eastAsia"/>
          <w:b/>
        </w:rPr>
        <w:t>第十四条</w:t>
      </w:r>
      <w:r>
        <w:rPr>
          <w:rFonts w:hint="eastAsia"/>
          <w:b/>
        </w:rPr>
        <w:t xml:space="preserve"> </w:t>
      </w:r>
      <w:r>
        <w:rPr>
          <w:rFonts w:hint="eastAsia"/>
        </w:rPr>
        <w:t>应急预案演练。为提高信息安全突发事件应急响应水平，网络与信息中心应每年至少组织一次预案演练；检验应急预案各环节之间的通信、协调、指挥等是否符合快速、高效的要求。通过演练，进一步明确应急响应各岗位责任，对预案中存在的问题和不足及时完善。</w:t>
      </w:r>
    </w:p>
    <w:p w:rsidR="001C6042" w:rsidRDefault="001C6042" w:rsidP="00E70A8B">
      <w:pPr>
        <w:ind w:firstLine="422"/>
        <w:jc w:val="center"/>
      </w:pPr>
      <w:r>
        <w:rPr>
          <w:rFonts w:hint="eastAsia"/>
          <w:b/>
        </w:rPr>
        <w:t>第十五条</w:t>
      </w:r>
      <w:r>
        <w:rPr>
          <w:rFonts w:hint="eastAsia"/>
          <w:b/>
        </w:rPr>
        <w:t xml:space="preserve"> </w:t>
      </w:r>
      <w:r>
        <w:rPr>
          <w:rFonts w:hint="eastAsia"/>
        </w:rPr>
        <w:t>应急预案审查。网络与信息中心每年对应急预案进行一次审查，根据实际情况，如演练过程中出现的问题、已发生安全事件的处置措施等对内容进行更新，以使预案更贴合实际。</w:t>
      </w:r>
    </w:p>
    <w:p w:rsidR="001C6042" w:rsidRDefault="001C6042" w:rsidP="00E70A8B">
      <w:pPr>
        <w:pStyle w:val="2"/>
      </w:pPr>
      <w:r>
        <w:rPr>
          <w:rFonts w:hint="eastAsia"/>
        </w:rPr>
        <w:t>第六章　附</w:t>
      </w:r>
      <w:r>
        <w:rPr>
          <w:rFonts w:hint="eastAsia"/>
        </w:rPr>
        <w:t xml:space="preserve"> </w:t>
      </w:r>
      <w:r>
        <w:rPr>
          <w:rFonts w:hint="eastAsia"/>
        </w:rPr>
        <w:t>则</w:t>
      </w:r>
    </w:p>
    <w:p w:rsidR="001C6042" w:rsidRDefault="001C6042" w:rsidP="00E70A8B">
      <w:pPr>
        <w:ind w:firstLine="422"/>
        <w:jc w:val="center"/>
        <w:sectPr w:rsidR="001C6042">
          <w:headerReference w:type="even" r:id="rId6"/>
          <w:headerReference w:type="default" r:id="rId7"/>
          <w:footerReference w:type="even" r:id="rId8"/>
          <w:footerReference w:type="default" r:id="rId9"/>
          <w:headerReference w:type="first" r:id="rId10"/>
          <w:footerReference w:type="first" r:id="rId11"/>
          <w:pgSz w:w="11905" w:h="16838"/>
          <w:pgMar w:top="1440" w:right="1417" w:bottom="1440" w:left="1417" w:header="850" w:footer="992" w:gutter="0"/>
          <w:pgNumType w:fmt="numberInDash"/>
          <w:cols w:space="0"/>
          <w:docGrid w:type="lines" w:linePitch="317"/>
        </w:sectPr>
      </w:pPr>
      <w:r>
        <w:rPr>
          <w:rFonts w:hint="eastAsia"/>
          <w:b/>
        </w:rPr>
        <w:t>第十六条</w:t>
      </w:r>
      <w:r>
        <w:rPr>
          <w:rFonts w:hint="eastAsia"/>
        </w:rPr>
        <w:t xml:space="preserve"> </w:t>
      </w:r>
      <w:r>
        <w:rPr>
          <w:rFonts w:hint="eastAsia"/>
        </w:rPr>
        <w:t>本预案自发布之日起施行，由网络与信息中心负责解释。原网络与信息安全事件应急预案同时废止。</w:t>
      </w:r>
    </w:p>
    <w:p w:rsidR="001C6042" w:rsidRDefault="001C6042" w:rsidP="00E70A8B">
      <w:pPr>
        <w:ind w:firstLine="420"/>
        <w:jc w:val="center"/>
      </w:pPr>
      <w:r>
        <w:rPr>
          <w:rFonts w:hint="eastAsia"/>
        </w:rPr>
        <w:lastRenderedPageBreak/>
        <w:t>汕头职业技术学院网络中心机房主机托管规章制度</w:t>
      </w:r>
    </w:p>
    <w:p w:rsidR="001C6042" w:rsidRDefault="001C6042" w:rsidP="00E70A8B">
      <w:pPr>
        <w:ind w:firstLine="420"/>
        <w:jc w:val="center"/>
      </w:pPr>
      <w:r>
        <w:rPr>
          <w:rFonts w:hint="eastAsia"/>
        </w:rPr>
        <w:t>为了规范校园网络管理，提高网络服务质量，深化网络应用，丰富网络资源，保障学院网络信息化工作的持续稳定发展，网络与信息中心对校内网络用户提供主机托管服务，具体管理办法和相关规定如下：</w:t>
      </w:r>
    </w:p>
    <w:p w:rsidR="001C6042" w:rsidRDefault="001C6042" w:rsidP="00E70A8B">
      <w:pPr>
        <w:ind w:firstLine="420"/>
        <w:jc w:val="center"/>
      </w:pPr>
      <w:r>
        <w:rPr>
          <w:rFonts w:hint="eastAsia"/>
        </w:rPr>
        <w:t>一、主机托管服务是指主机托管用户（以下简称用户）将本部门服务器放置于网络与信息中心托管机房，通过校园网络对外发布信息或提供网络服务。</w:t>
      </w:r>
    </w:p>
    <w:p w:rsidR="001C6042" w:rsidRDefault="001C6042" w:rsidP="00E70A8B">
      <w:pPr>
        <w:ind w:firstLine="420"/>
        <w:jc w:val="center"/>
      </w:pPr>
      <w:r>
        <w:rPr>
          <w:rFonts w:hint="eastAsia"/>
        </w:rPr>
        <w:t>二、办理主机托管服务的对象（用户）只限校内各级行政和教学部门、科研学术团体、学生社团等，其他个人和社会团体暂不开放此项服务。</w:t>
      </w:r>
    </w:p>
    <w:p w:rsidR="001C6042" w:rsidRDefault="001C6042" w:rsidP="00E70A8B">
      <w:pPr>
        <w:ind w:firstLine="420"/>
        <w:jc w:val="center"/>
      </w:pPr>
      <w:r>
        <w:rPr>
          <w:rFonts w:hint="eastAsia"/>
        </w:rPr>
        <w:t>三、用户办理主机托管业务首先要填写《主机托管申请表》，并报相关部门审核、批准、备案。托管服务器更换主机或更改其硬件配置前，需及时向网络与信息中心提出现场维护申请，并在之后修改申请表中的相关参数。</w:t>
      </w:r>
    </w:p>
    <w:p w:rsidR="001C6042" w:rsidRDefault="001C6042" w:rsidP="00E70A8B">
      <w:pPr>
        <w:ind w:firstLine="420"/>
        <w:jc w:val="center"/>
      </w:pPr>
      <w:r>
        <w:rPr>
          <w:rFonts w:hint="eastAsia"/>
        </w:rPr>
        <w:t>四、待批准后用户方可将被托管服务器送至网络与信息中心并放置于网络与信息中心机房管理人员指定的机位。</w:t>
      </w:r>
    </w:p>
    <w:p w:rsidR="001C6042" w:rsidRDefault="001C6042" w:rsidP="00E70A8B">
      <w:pPr>
        <w:ind w:firstLine="420"/>
        <w:jc w:val="center"/>
      </w:pPr>
      <w:r>
        <w:rPr>
          <w:rFonts w:hint="eastAsia"/>
        </w:rPr>
        <w:t>五、被托管主机需要在网络与信息中心办理主机托管登记，用户需指派专人作为服务器现场维护员，服务器现场维护员应主动配合机房管理人员做好主机的登记等工作。</w:t>
      </w:r>
    </w:p>
    <w:p w:rsidR="001C6042" w:rsidRDefault="001C6042" w:rsidP="00E70A8B">
      <w:pPr>
        <w:ind w:firstLine="420"/>
        <w:jc w:val="center"/>
      </w:pPr>
      <w:r>
        <w:rPr>
          <w:rFonts w:hint="eastAsia"/>
        </w:rPr>
        <w:t>六、各部门服务器管理员需填写并提交《托管机房门禁开通申请表》。由网络与信息中心领导审核同意后可办理开通托管机房的门禁手续。网络与信息中心对服务器现场维护员身份实行审核制度，每学年第一学期开学后的两周之内在网络与信息中心办理身份审核，没有办理身份审核的将取消其门禁权限。</w:t>
      </w:r>
    </w:p>
    <w:p w:rsidR="001C6042" w:rsidRDefault="001C6042" w:rsidP="00E70A8B">
      <w:pPr>
        <w:ind w:firstLine="420"/>
        <w:jc w:val="center"/>
      </w:pPr>
      <w:r>
        <w:rPr>
          <w:rFonts w:hint="eastAsia"/>
        </w:rPr>
        <w:t>七、服务器现场维护员进出托管机房时须填写《托管机房出入登记表》并向网络与信息中心请示并获得批准。维护员必须对所发生的故障、处理过程、结果、进出机房的时间等做好详细登记。</w:t>
      </w:r>
      <w:proofErr w:type="gramStart"/>
      <w:r>
        <w:rPr>
          <w:rFonts w:hint="eastAsia"/>
        </w:rPr>
        <w:t>各维护员只</w:t>
      </w:r>
      <w:proofErr w:type="gramEnd"/>
      <w:r>
        <w:rPr>
          <w:rFonts w:hint="eastAsia"/>
        </w:rPr>
        <w:t>负责对所管服务器进行操作，不得私自开启或关闭其它服务器，一经发现，将作严肃处理。</w:t>
      </w:r>
    </w:p>
    <w:p w:rsidR="001C6042" w:rsidRDefault="001C6042" w:rsidP="00E70A8B">
      <w:pPr>
        <w:ind w:firstLine="420"/>
        <w:jc w:val="center"/>
      </w:pPr>
      <w:r>
        <w:rPr>
          <w:rFonts w:hint="eastAsia"/>
        </w:rPr>
        <w:t>八、用户自行负责被托管服务器上安装的各类软件（操作系统、应用软件等）的介质和版权证明，并自行负</w:t>
      </w:r>
      <w:bookmarkStart w:id="0" w:name="_GoBack"/>
      <w:bookmarkEnd w:id="0"/>
      <w:r>
        <w:rPr>
          <w:rFonts w:hint="eastAsia"/>
        </w:rPr>
        <w:t>责安装调试和日常维护，包括其服务器的硬件设备维护和系统程序的运行维护。用户拥有被托管服务器的全部权限，网络与信息中心不承担托管服务器的系统维护工作。</w:t>
      </w:r>
    </w:p>
    <w:p w:rsidR="001C6042" w:rsidRDefault="001C6042" w:rsidP="00E70A8B">
      <w:pPr>
        <w:ind w:firstLine="420"/>
        <w:jc w:val="center"/>
      </w:pPr>
      <w:r>
        <w:rPr>
          <w:rFonts w:hint="eastAsia"/>
        </w:rPr>
        <w:t>九、用户使用被托管主机对外提供服务前应确保已填写过《</w:t>
      </w:r>
      <w:r>
        <w:rPr>
          <w:rFonts w:hint="eastAsia"/>
        </w:rPr>
        <w:t xml:space="preserve"> </w:t>
      </w:r>
      <w:r>
        <w:rPr>
          <w:rFonts w:hint="eastAsia"/>
        </w:rPr>
        <w:t>汕头职业技术学院网站（域名及</w:t>
      </w:r>
      <w:r>
        <w:rPr>
          <w:rFonts w:hint="eastAsia"/>
        </w:rPr>
        <w:t>IP</w:t>
      </w:r>
      <w:r>
        <w:rPr>
          <w:rFonts w:hint="eastAsia"/>
        </w:rPr>
        <w:t>）申请登记表》，应严格遵守国家的相关法律法规，不得从事违反国家法律法规的任何非法活动。一经发现在被托管服务器上从事任何非法活动，网络与信息中心有权强制关闭该服务。</w:t>
      </w:r>
    </w:p>
    <w:p w:rsidR="001C6042" w:rsidRDefault="001C6042" w:rsidP="00E70A8B">
      <w:pPr>
        <w:ind w:firstLine="420"/>
        <w:jc w:val="center"/>
      </w:pPr>
      <w:r>
        <w:rPr>
          <w:rFonts w:hint="eastAsia"/>
        </w:rPr>
        <w:lastRenderedPageBreak/>
        <w:t>十、托管服务器管理人员在日常工作中，要加强对服务器的维护，及时查毒、杀毒，导入下载数据，对数据作备份等。服务器系统必须及时升级安装安全补丁，弥补系统漏洞；必须为服务器系统做好病毒及木马的实时监测，及时升级病毒库。如有异常，应及时处理。如果托管服务器出现设备故障或系统程序危害到其他系统的稳定和安全，网络与信息中心有权责成用户停止该程序或整个托管主机的运行。紧急情况下，如影响到校园网络正常运行时，考虑到保障相关网络环境正常运行的其他必要因素，网络与信息中心有权强制中断托管服务器运行并同时通知用户。</w:t>
      </w:r>
    </w:p>
    <w:p w:rsidR="001C6042" w:rsidRDefault="001C6042" w:rsidP="00E70A8B">
      <w:pPr>
        <w:ind w:firstLine="420"/>
        <w:jc w:val="center"/>
      </w:pPr>
      <w:r>
        <w:rPr>
          <w:rFonts w:hint="eastAsia"/>
        </w:rPr>
        <w:t>十一、被托管服务器只能提供正常的并通过审批的服务，绝对不允许用户在被托管服务器上做代理服务器或通过被托管服务器进行任何下载服务。</w:t>
      </w:r>
    </w:p>
    <w:p w:rsidR="001C6042" w:rsidRDefault="001C6042" w:rsidP="00E70A8B">
      <w:pPr>
        <w:ind w:firstLine="420"/>
        <w:jc w:val="center"/>
      </w:pPr>
      <w:r>
        <w:rPr>
          <w:rFonts w:hint="eastAsia"/>
        </w:rPr>
        <w:t>十二、对于违反制度的，网络与信息中心有权进行处理并移交学院相关部门</w:t>
      </w:r>
      <w:proofErr w:type="gramStart"/>
      <w:r>
        <w:rPr>
          <w:rFonts w:hint="eastAsia"/>
        </w:rPr>
        <w:t>作出</w:t>
      </w:r>
      <w:proofErr w:type="gramEnd"/>
      <w:r>
        <w:rPr>
          <w:rFonts w:hint="eastAsia"/>
        </w:rPr>
        <w:t>处理。触犯法律的，将移交公安机关</w:t>
      </w:r>
      <w:proofErr w:type="gramStart"/>
      <w:r>
        <w:rPr>
          <w:rFonts w:hint="eastAsia"/>
        </w:rPr>
        <w:t>作出</w:t>
      </w:r>
      <w:proofErr w:type="gramEnd"/>
      <w:r>
        <w:rPr>
          <w:rFonts w:hint="eastAsia"/>
        </w:rPr>
        <w:t>处理。</w:t>
      </w:r>
    </w:p>
    <w:p w:rsidR="00CC5DAE" w:rsidRPr="001C6042" w:rsidRDefault="00CC5DAE" w:rsidP="00E70A8B">
      <w:pPr>
        <w:ind w:firstLine="420"/>
        <w:jc w:val="center"/>
      </w:pPr>
    </w:p>
    <w:sectPr w:rsidR="00CC5DAE" w:rsidRPr="001C60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C9A" w:rsidRDefault="007A3C9A" w:rsidP="001C6042">
      <w:pPr>
        <w:spacing w:line="240" w:lineRule="auto"/>
        <w:ind w:firstLine="420"/>
      </w:pPr>
      <w:r>
        <w:separator/>
      </w:r>
    </w:p>
  </w:endnote>
  <w:endnote w:type="continuationSeparator" w:id="0">
    <w:p w:rsidR="007A3C9A" w:rsidRDefault="007A3C9A" w:rsidP="001C6042">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A8B" w:rsidRDefault="00E70A8B">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A8B" w:rsidRDefault="00E70A8B">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A8B" w:rsidRDefault="00E70A8B">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C9A" w:rsidRDefault="007A3C9A" w:rsidP="001C6042">
      <w:pPr>
        <w:spacing w:line="240" w:lineRule="auto"/>
        <w:ind w:firstLine="420"/>
      </w:pPr>
      <w:r>
        <w:separator/>
      </w:r>
    </w:p>
  </w:footnote>
  <w:footnote w:type="continuationSeparator" w:id="0">
    <w:p w:rsidR="007A3C9A" w:rsidRDefault="007A3C9A" w:rsidP="001C6042">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A8B" w:rsidRDefault="00E70A8B">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042" w:rsidRPr="001C6042" w:rsidRDefault="001C6042" w:rsidP="001C6042">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A8B" w:rsidRDefault="00E70A8B">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160"/>
    <w:rsid w:val="001C6042"/>
    <w:rsid w:val="0076525A"/>
    <w:rsid w:val="007A3C9A"/>
    <w:rsid w:val="00AD1160"/>
    <w:rsid w:val="00CC5DAE"/>
    <w:rsid w:val="00E70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43015C-A474-4A96-80D0-C7DF8E3E6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1C6042"/>
    <w:pPr>
      <w:spacing w:line="440" w:lineRule="exact"/>
      <w:ind w:rightChars="-68" w:right="-143" w:firstLineChars="200" w:firstLine="482"/>
    </w:pPr>
    <w:rPr>
      <w:rFonts w:ascii="Times New Roman" w:eastAsia="宋体" w:hAnsi="Times New Roman" w:cs="Times New Roman"/>
      <w:szCs w:val="24"/>
    </w:rPr>
  </w:style>
  <w:style w:type="paragraph" w:styleId="2">
    <w:name w:val="heading 2"/>
    <w:basedOn w:val="a"/>
    <w:next w:val="a"/>
    <w:link w:val="2Char"/>
    <w:autoRedefine/>
    <w:qFormat/>
    <w:rsid w:val="001C6042"/>
    <w:pPr>
      <w:keepNext/>
      <w:keepLines/>
      <w:spacing w:before="260" w:after="260" w:line="413" w:lineRule="auto"/>
      <w:ind w:firstLine="643"/>
      <w:jc w:val="center"/>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1C60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6042"/>
    <w:rPr>
      <w:sz w:val="18"/>
      <w:szCs w:val="18"/>
    </w:rPr>
  </w:style>
  <w:style w:type="paragraph" w:styleId="a4">
    <w:name w:val="footer"/>
    <w:basedOn w:val="a"/>
    <w:link w:val="Char0"/>
    <w:uiPriority w:val="99"/>
    <w:unhideWhenUsed/>
    <w:rsid w:val="001C6042"/>
    <w:pPr>
      <w:tabs>
        <w:tab w:val="center" w:pos="4153"/>
        <w:tab w:val="right" w:pos="8306"/>
      </w:tabs>
      <w:snapToGrid w:val="0"/>
    </w:pPr>
    <w:rPr>
      <w:sz w:val="18"/>
      <w:szCs w:val="18"/>
    </w:rPr>
  </w:style>
  <w:style w:type="character" w:customStyle="1" w:styleId="Char0">
    <w:name w:val="页脚 Char"/>
    <w:basedOn w:val="a0"/>
    <w:link w:val="a4"/>
    <w:uiPriority w:val="99"/>
    <w:rsid w:val="001C6042"/>
    <w:rPr>
      <w:sz w:val="18"/>
      <w:szCs w:val="18"/>
    </w:rPr>
  </w:style>
  <w:style w:type="character" w:customStyle="1" w:styleId="2Char">
    <w:name w:val="标题 2 Char"/>
    <w:basedOn w:val="a0"/>
    <w:link w:val="2"/>
    <w:qFormat/>
    <w:rsid w:val="001C6042"/>
    <w:rPr>
      <w:rFonts w:ascii="Arial" w:eastAsia="黑体" w:hAnsi="Arial" w:cs="Times New Roman"/>
      <w:b/>
      <w:sz w:val="32"/>
      <w:szCs w:val="24"/>
    </w:rPr>
  </w:style>
  <w:style w:type="paragraph" w:styleId="a5">
    <w:name w:val="Title"/>
    <w:basedOn w:val="a"/>
    <w:next w:val="a"/>
    <w:link w:val="Char1"/>
    <w:uiPriority w:val="10"/>
    <w:qFormat/>
    <w:rsid w:val="001C6042"/>
    <w:pPr>
      <w:spacing w:before="240" w:after="60"/>
      <w:jc w:val="center"/>
      <w:outlineLvl w:val="0"/>
    </w:pPr>
    <w:rPr>
      <w:rFonts w:ascii="Cambria" w:hAnsi="Cambria"/>
      <w:b/>
      <w:bCs/>
      <w:sz w:val="32"/>
      <w:szCs w:val="32"/>
    </w:rPr>
  </w:style>
  <w:style w:type="character" w:customStyle="1" w:styleId="Char1">
    <w:name w:val="标题 Char"/>
    <w:basedOn w:val="a0"/>
    <w:link w:val="a5"/>
    <w:uiPriority w:val="10"/>
    <w:rsid w:val="001C6042"/>
    <w:rPr>
      <w:rFonts w:ascii="Cambria" w:eastAsia="宋体" w:hAnsi="Cambria" w:cs="Times New Roman"/>
      <w:b/>
      <w:bCs/>
      <w:sz w:val="32"/>
      <w:szCs w:val="32"/>
    </w:rPr>
  </w:style>
  <w:style w:type="paragraph" w:styleId="a6">
    <w:name w:val="Normal (Web)"/>
    <w:basedOn w:val="a"/>
    <w:qFormat/>
    <w:rsid w:val="001C6042"/>
    <w:pPr>
      <w:spacing w:before="100" w:beforeAutospacing="1" w:after="100" w:afterAutospacing="1"/>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580</Words>
  <Characters>3306</Characters>
  <Application>Microsoft Office Word</Application>
  <DocSecurity>0</DocSecurity>
  <Lines>27</Lines>
  <Paragraphs>7</Paragraphs>
  <ScaleCrop>false</ScaleCrop>
  <Company>HP</Company>
  <LinksUpToDate>false</LinksUpToDate>
  <CharactersWithSpaces>3879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608</dc:creator>
  <cp:keywords/>
  <dc:description/>
  <cp:lastModifiedBy>608</cp:lastModifiedBy>
  <cp:revision>3</cp:revision>
  <dcterms:created xsi:type="dcterms:W3CDTF">2024-09-18T08:04:00Z</dcterms:created>
  <dcterms:modified xsi:type="dcterms:W3CDTF">2024-09-18T08:30:00Z</dcterms:modified>
</cp:coreProperties>
</file>