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32" w:rsidRPr="00816732" w:rsidRDefault="00816732" w:rsidP="00816732">
      <w:pPr>
        <w:ind w:firstLine="640"/>
        <w:jc w:val="center"/>
        <w:rPr>
          <w:sz w:val="32"/>
          <w:szCs w:val="32"/>
        </w:rPr>
      </w:pPr>
      <w:bookmarkStart w:id="0" w:name="_Toc20576"/>
      <w:r w:rsidRPr="00816732">
        <w:rPr>
          <w:rFonts w:hint="eastAsia"/>
          <w:sz w:val="32"/>
          <w:szCs w:val="32"/>
        </w:rPr>
        <w:t>汕头职业技术学院</w:t>
      </w:r>
    </w:p>
    <w:p w:rsidR="00816732" w:rsidRPr="00816732" w:rsidRDefault="00816732" w:rsidP="00816732">
      <w:pPr>
        <w:ind w:firstLine="640"/>
        <w:jc w:val="center"/>
        <w:rPr>
          <w:sz w:val="32"/>
          <w:szCs w:val="32"/>
        </w:rPr>
      </w:pPr>
      <w:r w:rsidRPr="00816732">
        <w:rPr>
          <w:rFonts w:hint="eastAsia"/>
          <w:sz w:val="32"/>
          <w:szCs w:val="32"/>
        </w:rPr>
        <w:t>公共计算机（微格）实训室、多媒体教室</w:t>
      </w:r>
      <w:bookmarkStart w:id="1" w:name="_Toc3607"/>
      <w:bookmarkEnd w:id="0"/>
      <w:r w:rsidRPr="00816732">
        <w:rPr>
          <w:rFonts w:hint="eastAsia"/>
          <w:sz w:val="32"/>
          <w:szCs w:val="32"/>
        </w:rPr>
        <w:t>安全突发事件应急预案</w:t>
      </w:r>
      <w:bookmarkEnd w:id="1"/>
    </w:p>
    <w:p w:rsidR="00816732" w:rsidRDefault="00816732" w:rsidP="00816732">
      <w:pPr>
        <w:pStyle w:val="a6"/>
        <w:ind w:firstLine="480"/>
        <w:jc w:val="center"/>
      </w:pPr>
      <w:r>
        <w:rPr>
          <w:rFonts w:hint="eastAsia"/>
        </w:rPr>
        <w:t>学院公共计算机（微格）实验实训</w:t>
      </w:r>
      <w:bookmarkStart w:id="2" w:name="_GoBack"/>
      <w:bookmarkEnd w:id="2"/>
      <w:r>
        <w:rPr>
          <w:rFonts w:hint="eastAsia"/>
        </w:rPr>
        <w:t>室、多媒体教室是师生工作学习的重要场所，存在电器设备多、环境复杂、人员集中的情况，为确保实验实训</w:t>
      </w:r>
      <w:proofErr w:type="gramStart"/>
      <w:r>
        <w:rPr>
          <w:rFonts w:hint="eastAsia"/>
        </w:rPr>
        <w:t>室安全</w:t>
      </w:r>
      <w:proofErr w:type="gramEnd"/>
      <w:r>
        <w:rPr>
          <w:rFonts w:hint="eastAsia"/>
        </w:rPr>
        <w:t>和正常运行，应对可能发生的重大事故，根据国家有关规定和学院要求，结合公共计算机（微格）实验实训室、多媒体教室实际情况，特制定本应急预案。实验室管理人员和广大师生应形成统一共识，贯彻“预防为主，防治结合”的方针，做好各项工作。</w:t>
      </w:r>
    </w:p>
    <w:p w:rsidR="00816732" w:rsidRDefault="00816732" w:rsidP="00816732">
      <w:pPr>
        <w:pStyle w:val="a6"/>
        <w:ind w:firstLine="480"/>
        <w:jc w:val="center"/>
      </w:pPr>
      <w:r>
        <w:rPr>
          <w:rFonts w:hint="eastAsia"/>
        </w:rPr>
        <w:t>一、组织领导</w:t>
      </w:r>
    </w:p>
    <w:p w:rsidR="00816732" w:rsidRDefault="00816732" w:rsidP="00816732">
      <w:pPr>
        <w:pStyle w:val="a6"/>
        <w:ind w:firstLine="480"/>
        <w:jc w:val="center"/>
      </w:pPr>
      <w:r>
        <w:t>1</w:t>
      </w:r>
      <w:r>
        <w:rPr>
          <w:rFonts w:hint="eastAsia"/>
        </w:rPr>
        <w:t>．成立学院公共计算机（微格）实验实训室、多媒体教室安全应急预案工作小组</w:t>
      </w:r>
    </w:p>
    <w:p w:rsidR="00816732" w:rsidRDefault="00816732" w:rsidP="00816732">
      <w:pPr>
        <w:pStyle w:val="a6"/>
        <w:ind w:firstLine="480"/>
        <w:jc w:val="center"/>
      </w:pPr>
      <w:r>
        <w:rPr>
          <w:rFonts w:hint="eastAsia"/>
        </w:rPr>
        <w:t>组长：技能实训中心负责人</w:t>
      </w:r>
    </w:p>
    <w:p w:rsidR="00816732" w:rsidRDefault="00816732" w:rsidP="00816732">
      <w:pPr>
        <w:pStyle w:val="a6"/>
        <w:ind w:firstLine="480"/>
        <w:jc w:val="center"/>
      </w:pPr>
      <w:r>
        <w:rPr>
          <w:rFonts w:hint="eastAsia"/>
        </w:rPr>
        <w:t>副组长：计算机室管理科科长</w:t>
      </w:r>
    </w:p>
    <w:p w:rsidR="00816732" w:rsidRDefault="00816732" w:rsidP="00816732">
      <w:pPr>
        <w:pStyle w:val="a6"/>
        <w:ind w:firstLine="480"/>
        <w:jc w:val="center"/>
      </w:pPr>
      <w:r>
        <w:rPr>
          <w:rFonts w:hint="eastAsia"/>
        </w:rPr>
        <w:t>成员：各公共计算机（微格）实验实训室、多媒体教室负责人。</w:t>
      </w:r>
    </w:p>
    <w:p w:rsidR="00816732" w:rsidRDefault="00816732" w:rsidP="00816732">
      <w:pPr>
        <w:pStyle w:val="a6"/>
        <w:ind w:firstLine="480"/>
        <w:jc w:val="center"/>
      </w:pPr>
      <w:r>
        <w:rPr>
          <w:rFonts w:hint="eastAsia"/>
        </w:rPr>
        <w:t>在学校保卫科的指导和主管部门技能实训中心的具体领导下，做好实验室安全保卫工作，开展重大事故的抢险救援、应急处置工作，并及时、准确上报险情，尽快争取上级指导、支援，将事故损失降低到最低程度。</w:t>
      </w:r>
    </w:p>
    <w:p w:rsidR="00816732" w:rsidRDefault="00816732" w:rsidP="00816732">
      <w:pPr>
        <w:pStyle w:val="a6"/>
        <w:ind w:firstLine="480"/>
        <w:jc w:val="center"/>
      </w:pPr>
      <w:r>
        <w:t>2</w:t>
      </w:r>
      <w:r>
        <w:rPr>
          <w:rFonts w:hint="eastAsia"/>
        </w:rPr>
        <w:t>．职责分工</w:t>
      </w:r>
    </w:p>
    <w:p w:rsidR="00816732" w:rsidRDefault="00816732" w:rsidP="00816732">
      <w:pPr>
        <w:pStyle w:val="a6"/>
        <w:ind w:firstLine="480"/>
        <w:jc w:val="center"/>
      </w:pPr>
      <w:r>
        <w:rPr>
          <w:rFonts w:hint="eastAsia"/>
        </w:rPr>
        <w:t>组长：负责本部门管理的所有公共计算机（微格）实验实训室、多媒体教室全面安全管理和防护工作，联系学院保卫科、分管领导和负责安全的领导，接受学院统一布置的安全检查、制度落实等方面的工作，为副组长分配工作任务，指挥、调度、协调安全保卫的各项事务性工作。出现重大事故时，要及时赶赴现场，指挥抢救。</w:t>
      </w:r>
    </w:p>
    <w:p w:rsidR="00816732" w:rsidRDefault="00816732" w:rsidP="00816732">
      <w:pPr>
        <w:pStyle w:val="a6"/>
        <w:ind w:firstLine="480"/>
        <w:jc w:val="center"/>
      </w:pPr>
      <w:r>
        <w:rPr>
          <w:rFonts w:hint="eastAsia"/>
        </w:rPr>
        <w:t>副组长：接受组长分配的具体工作任务，定期检查各实验室的安全情况、评估防范措施，汇总安全隐患数量与类型，及时呈报学院相关部门，并争取尽快解决。出现重大事故时，要及时赶赴现场，指挥抢救。</w:t>
      </w:r>
    </w:p>
    <w:p w:rsidR="00816732" w:rsidRDefault="00816732" w:rsidP="00816732">
      <w:pPr>
        <w:pStyle w:val="a6"/>
        <w:ind w:firstLine="480"/>
        <w:jc w:val="center"/>
      </w:pPr>
      <w:r>
        <w:rPr>
          <w:rFonts w:hint="eastAsia"/>
        </w:rPr>
        <w:lastRenderedPageBreak/>
        <w:t>成员：对自己负责的实验实训室中的安全隐患及时发现，积极排除，对个人不能排除的安全隐患及时上报，出现意外事故时，要按预案要求及时处理。</w:t>
      </w:r>
    </w:p>
    <w:p w:rsidR="00816732" w:rsidRDefault="00816732" w:rsidP="00816732">
      <w:pPr>
        <w:pStyle w:val="a6"/>
        <w:ind w:firstLine="480"/>
        <w:jc w:val="center"/>
      </w:pPr>
      <w:r>
        <w:rPr>
          <w:rFonts w:hint="eastAsia"/>
        </w:rPr>
        <w:t>二、应急处理联动机制</w:t>
      </w:r>
    </w:p>
    <w:p w:rsidR="00816732" w:rsidRDefault="00816732" w:rsidP="00816732">
      <w:pPr>
        <w:pStyle w:val="a6"/>
        <w:ind w:firstLine="480"/>
        <w:jc w:val="center"/>
      </w:pPr>
      <w:r>
        <w:rPr>
          <w:rFonts w:hint="eastAsia"/>
        </w:rPr>
        <w:t>在实验实训室发生重大安全事故时，现场人员应立即组织抢险、救治伤员，同时向实验实训</w:t>
      </w:r>
      <w:proofErr w:type="gramStart"/>
      <w:r>
        <w:rPr>
          <w:rFonts w:hint="eastAsia"/>
        </w:rPr>
        <w:t>室安全</w:t>
      </w:r>
      <w:proofErr w:type="gramEnd"/>
      <w:r>
        <w:rPr>
          <w:rFonts w:hint="eastAsia"/>
        </w:rPr>
        <w:t>工作小组及学院汇报险情，保护现场，责任领导应尽快赶到现场，防止事故进一步扩大，在最短时间内调动师生员工，加强人力、物力投入，全力抢险，并配备必要的抢险救助设备，开展应急救援后的快速处置工作。</w:t>
      </w:r>
    </w:p>
    <w:p w:rsidR="00816732" w:rsidRDefault="00816732" w:rsidP="00816732">
      <w:pPr>
        <w:pStyle w:val="a6"/>
        <w:ind w:firstLine="480"/>
        <w:jc w:val="center"/>
      </w:pPr>
      <w:r>
        <w:rPr>
          <w:rFonts w:hint="eastAsia"/>
        </w:rPr>
        <w:t>三、突发重大安全事故处理方法</w:t>
      </w:r>
    </w:p>
    <w:p w:rsidR="00816732" w:rsidRDefault="00816732" w:rsidP="00816732">
      <w:pPr>
        <w:pStyle w:val="a6"/>
        <w:ind w:firstLine="480"/>
        <w:jc w:val="center"/>
      </w:pPr>
      <w:r>
        <w:rPr>
          <w:rFonts w:hint="eastAsia"/>
        </w:rPr>
        <w:t>无论发生如下何种类型的重大安全事故，现场人员在拨打</w:t>
      </w:r>
      <w:r>
        <w:t>110</w:t>
      </w:r>
      <w:r>
        <w:rPr>
          <w:rFonts w:hint="eastAsia"/>
        </w:rPr>
        <w:t>、</w:t>
      </w:r>
      <w:r>
        <w:t>119</w:t>
      </w:r>
      <w:r>
        <w:rPr>
          <w:rFonts w:hint="eastAsia"/>
        </w:rPr>
        <w:t>、</w:t>
      </w:r>
      <w:r>
        <w:t>120</w:t>
      </w:r>
      <w:r>
        <w:rPr>
          <w:rFonts w:hint="eastAsia"/>
        </w:rPr>
        <w:t>等公共救援电话的同时，应尽快告知相关领导，汇报现场情况。对不同类型的安全事故，应按以下方式处理：</w:t>
      </w:r>
    </w:p>
    <w:p w:rsidR="00816732" w:rsidRDefault="00816732" w:rsidP="00816732">
      <w:pPr>
        <w:pStyle w:val="a6"/>
        <w:ind w:firstLine="480"/>
        <w:jc w:val="center"/>
      </w:pPr>
      <w:r>
        <w:t>1</w:t>
      </w:r>
      <w:r>
        <w:rPr>
          <w:rFonts w:hint="eastAsia"/>
        </w:rPr>
        <w:t>．火灾：利用消防设备，就地灭火，关闭水电，组织师生迅速撤离；如难以控制，应马上拨打</w:t>
      </w:r>
      <w:r>
        <w:t>119</w:t>
      </w:r>
      <w:r>
        <w:rPr>
          <w:rFonts w:hint="eastAsia"/>
        </w:rPr>
        <w:t>、</w:t>
      </w:r>
      <w:r>
        <w:t>110</w:t>
      </w:r>
      <w:r>
        <w:rPr>
          <w:rFonts w:hint="eastAsia"/>
        </w:rPr>
        <w:t>请求救援；</w:t>
      </w:r>
    </w:p>
    <w:p w:rsidR="00816732" w:rsidRDefault="00816732" w:rsidP="00816732">
      <w:pPr>
        <w:pStyle w:val="a6"/>
        <w:ind w:firstLine="480"/>
        <w:jc w:val="center"/>
      </w:pPr>
      <w:r>
        <w:t>2</w:t>
      </w:r>
      <w:r>
        <w:rPr>
          <w:rFonts w:hint="eastAsia"/>
        </w:rPr>
        <w:t>．被盗：保护现场，拨打</w:t>
      </w:r>
      <w:r>
        <w:t>110</w:t>
      </w:r>
      <w:r>
        <w:rPr>
          <w:rFonts w:hint="eastAsia"/>
        </w:rPr>
        <w:t>报案，等待勘察。</w:t>
      </w:r>
    </w:p>
    <w:p w:rsidR="00816732" w:rsidRDefault="00816732" w:rsidP="00816732">
      <w:pPr>
        <w:pStyle w:val="a6"/>
        <w:ind w:firstLine="480"/>
        <w:jc w:val="center"/>
      </w:pPr>
      <w:r>
        <w:t>3</w:t>
      </w:r>
      <w:r>
        <w:rPr>
          <w:rFonts w:hint="eastAsia"/>
        </w:rPr>
        <w:t>．受伤：拨打医务室</w:t>
      </w:r>
      <w:r>
        <w:t>83582562</w:t>
      </w:r>
      <w:r>
        <w:rPr>
          <w:rFonts w:hint="eastAsia"/>
        </w:rPr>
        <w:t>请求急救，如不通，拨打</w:t>
      </w:r>
      <w:r>
        <w:t>120</w:t>
      </w:r>
      <w:r>
        <w:rPr>
          <w:rFonts w:hint="eastAsia"/>
        </w:rPr>
        <w:t>求救。再有困难，组织人力救助。同时注意保护现场，以利事后分析原因。</w:t>
      </w:r>
    </w:p>
    <w:p w:rsidR="00816732" w:rsidRDefault="00816732" w:rsidP="00816732">
      <w:pPr>
        <w:pStyle w:val="a6"/>
        <w:ind w:firstLine="480"/>
        <w:jc w:val="center"/>
      </w:pPr>
      <w:r>
        <w:t>4</w:t>
      </w:r>
      <w:r>
        <w:rPr>
          <w:rFonts w:hint="eastAsia"/>
        </w:rPr>
        <w:t>．触电：关闭电源，现场抢救，同时向医务人员求助。</w:t>
      </w:r>
    </w:p>
    <w:p w:rsidR="00816732" w:rsidRDefault="00816732" w:rsidP="00816732">
      <w:pPr>
        <w:pStyle w:val="a6"/>
        <w:ind w:firstLine="480"/>
        <w:jc w:val="center"/>
      </w:pPr>
      <w:r>
        <w:t>5</w:t>
      </w:r>
      <w:r>
        <w:rPr>
          <w:rFonts w:hint="eastAsia"/>
        </w:rPr>
        <w:t>．台风：在台风登陆之前紧闭门窗，关闭水电，台风登陆后不随便外出。</w:t>
      </w:r>
    </w:p>
    <w:p w:rsidR="00816732" w:rsidRDefault="00816732" w:rsidP="00816732">
      <w:pPr>
        <w:pStyle w:val="a6"/>
        <w:ind w:firstLine="480"/>
        <w:jc w:val="center"/>
      </w:pPr>
      <w:r>
        <w:t>6</w:t>
      </w:r>
      <w:r>
        <w:rPr>
          <w:rFonts w:hint="eastAsia"/>
        </w:rPr>
        <w:t>．地震：组织指挥现场人员迅速撤离至空旷之处；如有困难，应当寻找狭窄地方躲藏。</w:t>
      </w:r>
    </w:p>
    <w:p w:rsidR="00816732" w:rsidRDefault="00816732" w:rsidP="00816732">
      <w:pPr>
        <w:pStyle w:val="a6"/>
        <w:ind w:firstLine="480"/>
        <w:jc w:val="center"/>
      </w:pPr>
      <w:r>
        <w:t>7</w:t>
      </w:r>
      <w:r>
        <w:rPr>
          <w:rFonts w:hint="eastAsia"/>
        </w:rPr>
        <w:t>．雷击：积极抢救，有以上情况者，按相关办法处理。</w:t>
      </w:r>
    </w:p>
    <w:p w:rsidR="00816732" w:rsidRDefault="00816732" w:rsidP="00816732">
      <w:pPr>
        <w:ind w:firstLine="420"/>
        <w:jc w:val="center"/>
      </w:pPr>
      <w:r>
        <w:t>8</w:t>
      </w:r>
      <w:r>
        <w:rPr>
          <w:rFonts w:hint="eastAsia"/>
        </w:rPr>
        <w:t>．辐射污染：日常做好有辐射污染的设备设施的安全检查，发现有辐射污染时，在拨打</w:t>
      </w:r>
      <w:r>
        <w:t>119</w:t>
      </w:r>
      <w:r>
        <w:rPr>
          <w:rFonts w:hint="eastAsia"/>
        </w:rPr>
        <w:t>、</w:t>
      </w:r>
      <w:r>
        <w:t>110</w:t>
      </w:r>
      <w:r>
        <w:rPr>
          <w:rFonts w:hint="eastAsia"/>
        </w:rPr>
        <w:t>、</w:t>
      </w:r>
      <w:r>
        <w:t>120</w:t>
      </w:r>
      <w:r>
        <w:rPr>
          <w:rFonts w:hint="eastAsia"/>
        </w:rPr>
        <w:t>的同时，及时向学院领导汇报，需要时报政府有关部门做应急处理。</w:t>
      </w:r>
    </w:p>
    <w:p w:rsidR="00816732" w:rsidRDefault="00816732" w:rsidP="00816732">
      <w:pPr>
        <w:pStyle w:val="a5"/>
        <w:ind w:firstLine="420"/>
        <w:jc w:val="center"/>
        <w:sectPr w:rsidR="00816732">
          <w:headerReference w:type="default" r:id="rId6"/>
          <w:footerReference w:type="default" r:id="rId7"/>
          <w:pgSz w:w="11905" w:h="16838"/>
          <w:pgMar w:top="1440" w:right="1417" w:bottom="1440" w:left="1417" w:header="850" w:footer="992" w:gutter="0"/>
          <w:pgNumType w:fmt="numberInDash"/>
          <w:cols w:space="0"/>
          <w:docGrid w:type="lines" w:linePitch="317"/>
        </w:sectPr>
      </w:pPr>
      <w:r>
        <w:rPr>
          <w:rFonts w:hint="eastAsia"/>
        </w:rPr>
        <w:t>本预案从公布之日起执行。</w:t>
      </w:r>
    </w:p>
    <w:p w:rsidR="00CC5DAE" w:rsidRPr="00816732" w:rsidRDefault="00CC5DAE">
      <w:pPr>
        <w:ind w:firstLine="420"/>
      </w:pPr>
    </w:p>
    <w:sectPr w:rsidR="00CC5DAE" w:rsidRPr="0081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C8" w:rsidRDefault="005E6AC8" w:rsidP="00816732">
      <w:pPr>
        <w:spacing w:line="240" w:lineRule="auto"/>
        <w:ind w:firstLine="420"/>
      </w:pPr>
      <w:r>
        <w:separator/>
      </w:r>
    </w:p>
  </w:endnote>
  <w:endnote w:type="continuationSeparator" w:id="0">
    <w:p w:rsidR="005E6AC8" w:rsidRDefault="005E6AC8" w:rsidP="0081673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32" w:rsidRDefault="00816732" w:rsidP="002453A0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E365C5" wp14:editId="76C421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9" name="文本框 2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6732" w:rsidRDefault="00816732" w:rsidP="002453A0">
                          <w:pPr>
                            <w:pStyle w:val="a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65C5" id="_x0000_t202" coordsize="21600,21600" o:spt="202" path="m,l,21600r21600,l21600,xe">
              <v:stroke joinstyle="miter"/>
              <v:path gradientshapeok="t" o:connecttype="rect"/>
            </v:shapetype>
            <v:shape id="文本框 27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QbBH1mMCAAAO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16732" w:rsidRDefault="00816732" w:rsidP="002453A0">
                    <w:pPr>
                      <w:pStyle w:val="a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16732" w:rsidRDefault="00816732" w:rsidP="002453A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C8" w:rsidRDefault="005E6AC8" w:rsidP="00816732">
      <w:pPr>
        <w:spacing w:line="240" w:lineRule="auto"/>
        <w:ind w:firstLine="420"/>
      </w:pPr>
      <w:r>
        <w:separator/>
      </w:r>
    </w:p>
  </w:footnote>
  <w:footnote w:type="continuationSeparator" w:id="0">
    <w:p w:rsidR="005E6AC8" w:rsidRDefault="005E6AC8" w:rsidP="0081673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32" w:rsidRDefault="00816732" w:rsidP="00816732">
    <w:pPr>
      <w:pStyle w:val="a3"/>
      <w:jc w:val="left"/>
    </w:pPr>
    <w:r>
      <w:rPr>
        <w:rFonts w:ascii="宋体" w:hAnsi="宋体" w:cs="宋体"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3E"/>
    <w:rsid w:val="0057043E"/>
    <w:rsid w:val="005E6AC8"/>
    <w:rsid w:val="00816732"/>
    <w:rsid w:val="00C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046AC-9656-46E5-8620-221632CD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16732"/>
    <w:pPr>
      <w:spacing w:line="440" w:lineRule="exact"/>
      <w:ind w:rightChars="-68" w:right="-143" w:firstLineChars="200" w:firstLine="482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1673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rightChars="0" w:right="0"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73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16732"/>
    <w:pPr>
      <w:widowControl w:val="0"/>
      <w:tabs>
        <w:tab w:val="center" w:pos="4153"/>
        <w:tab w:val="right" w:pos="8306"/>
      </w:tabs>
      <w:snapToGrid w:val="0"/>
      <w:spacing w:line="240" w:lineRule="auto"/>
      <w:ind w:rightChars="0" w:right="0"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732"/>
    <w:rPr>
      <w:sz w:val="18"/>
      <w:szCs w:val="18"/>
    </w:rPr>
  </w:style>
  <w:style w:type="paragraph" w:styleId="a5">
    <w:name w:val="Plain Text"/>
    <w:basedOn w:val="a"/>
    <w:link w:val="Char1"/>
    <w:autoRedefine/>
    <w:qFormat/>
    <w:rsid w:val="00816732"/>
    <w:rPr>
      <w:rFonts w:ascii="宋体" w:hAnsi="Courier New"/>
    </w:rPr>
  </w:style>
  <w:style w:type="character" w:customStyle="1" w:styleId="Char1">
    <w:name w:val="纯文本 Char"/>
    <w:basedOn w:val="a0"/>
    <w:link w:val="a5"/>
    <w:rsid w:val="00816732"/>
    <w:rPr>
      <w:rFonts w:ascii="宋体" w:eastAsia="宋体" w:hAnsi="Courier New" w:cs="Times New Roman"/>
      <w:szCs w:val="24"/>
    </w:rPr>
  </w:style>
  <w:style w:type="paragraph" w:styleId="a6">
    <w:name w:val="Normal (Web)"/>
    <w:basedOn w:val="a"/>
    <w:qFormat/>
    <w:rsid w:val="00816732"/>
    <w:pPr>
      <w:spacing w:before="100" w:beforeAutospacing="1" w:after="100" w:afterAutospacing="1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1140</Characters>
  <Application>Microsoft Office Word</Application>
  <DocSecurity>0</DocSecurity>
  <Lines>9</Lines>
  <Paragraphs>2</Paragraphs>
  <ScaleCrop>false</ScaleCrop>
  <Company>HP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2</cp:revision>
  <dcterms:created xsi:type="dcterms:W3CDTF">2024-09-18T08:55:00Z</dcterms:created>
  <dcterms:modified xsi:type="dcterms:W3CDTF">2024-09-18T08:57:00Z</dcterms:modified>
</cp:coreProperties>
</file>