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汕头职业技术学院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9级学生军训服需求书</w:t>
      </w:r>
    </w:p>
    <w:p>
      <w:pPr>
        <w:spacing w:line="480" w:lineRule="exact"/>
        <w:jc w:val="left"/>
        <w:rPr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一、采购数量：约4200套（每套</w:t>
      </w:r>
      <w:r>
        <w:rPr>
          <w:rFonts w:hint="eastAsia" w:ascii="宋体" w:hAnsi="宋体" w:cs="宋体"/>
          <w:sz w:val="28"/>
          <w:szCs w:val="28"/>
        </w:rPr>
        <w:t>含</w:t>
      </w:r>
      <w:r>
        <w:rPr>
          <w:rFonts w:hint="eastAsia" w:ascii="宋体" w:hAnsi="宋体"/>
          <w:sz w:val="28"/>
          <w:szCs w:val="28"/>
        </w:rPr>
        <w:t>长袖上衣、长裤、帽子、武装带各1件，鞋1双</w:t>
      </w:r>
      <w:r>
        <w:rPr>
          <w:rFonts w:hint="eastAsia"/>
          <w:sz w:val="28"/>
          <w:szCs w:val="28"/>
        </w:rPr>
        <w:t>）。</w:t>
      </w: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二、采购限价：总价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73000元，</w:t>
      </w:r>
      <w:r>
        <w:rPr>
          <w:sz w:val="28"/>
          <w:szCs w:val="28"/>
        </w:rPr>
        <w:t>65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套</w:t>
      </w:r>
      <w:r>
        <w:rPr>
          <w:rFonts w:hint="eastAsia" w:ascii="宋体" w:hAnsi="宋体"/>
          <w:sz w:val="28"/>
          <w:szCs w:val="28"/>
        </w:rPr>
        <w:t xml:space="preserve"> (含税费、运费、发放费）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三、需求时间：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9年11月3日前交付1600套供使用，余下2400套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9年11月16日前交付使用。</w:t>
      </w: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四、交货地点：采购人指定。</w:t>
      </w: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五、商家准入资质：具备纺织品制作或销售的有效商家。</w:t>
      </w:r>
    </w:p>
    <w:p>
      <w:pPr>
        <w:spacing w:line="52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六、其他说明：</w:t>
      </w:r>
    </w:p>
    <w:p>
      <w:pPr>
        <w:spacing w:line="52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中标商家需直接到采购人单位对全部学生所需军训服进行量身定做，并做好记录，便于对应发放；</w:t>
      </w: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中标商家在合同生效前需向采购人缴交物品质量保证金</w:t>
      </w:r>
      <w:r>
        <w:rPr>
          <w:sz w:val="28"/>
          <w:szCs w:val="28"/>
        </w:rPr>
        <w:t>10000</w:t>
      </w:r>
      <w:r>
        <w:rPr>
          <w:rFonts w:hint="eastAsia"/>
          <w:sz w:val="28"/>
          <w:szCs w:val="28"/>
        </w:rPr>
        <w:t>元，货物交付使用验收合格之日起，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个月后由采购人一次性付还中标商家质量保证金</w:t>
      </w:r>
      <w:r>
        <w:rPr>
          <w:sz w:val="28"/>
          <w:szCs w:val="28"/>
        </w:rPr>
        <w:t xml:space="preserve">;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中标商家负责在各校区设点直接向学生销售、收费和发放。</w:t>
      </w:r>
    </w:p>
    <w:p>
      <w:pPr>
        <w:spacing w:line="520" w:lineRule="exact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供应商参加投标时需提供参投物品的产品合格证原件。</w:t>
      </w:r>
    </w:p>
    <w:p>
      <w:pPr>
        <w:spacing w:line="52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七、</w:t>
      </w:r>
      <w:r>
        <w:rPr>
          <w:rFonts w:hint="eastAsia"/>
          <w:sz w:val="28"/>
          <w:szCs w:val="28"/>
        </w:rPr>
        <w:t>具体材质及制作工艺要求</w:t>
      </w:r>
      <w:r>
        <w:rPr>
          <w:rFonts w:hint="eastAsia"/>
          <w:sz w:val="28"/>
          <w:szCs w:val="28"/>
          <w:lang w:eastAsia="zh-CN"/>
        </w:rPr>
        <w:t>如下</w:t>
      </w:r>
      <w:r>
        <w:rPr>
          <w:rFonts w:hint="eastAsia"/>
          <w:sz w:val="28"/>
          <w:szCs w:val="28"/>
        </w:rPr>
        <w:t>（设计版单）。</w:t>
      </w:r>
    </w:p>
    <w:p>
      <w:pPr>
        <w:spacing w:before="156" w:beforeLines="50" w:after="156" w:afterLines="5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品名：07数码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林地</w:t>
      </w:r>
      <w:r>
        <w:rPr>
          <w:rFonts w:hint="eastAsia" w:ascii="仿宋" w:hAnsi="仿宋" w:eastAsia="仿宋" w:cs="仿宋"/>
          <w:sz w:val="28"/>
          <w:szCs w:val="28"/>
        </w:rPr>
        <w:t>迷彩</w:t>
      </w:r>
    </w:p>
    <w:p>
      <w:pPr>
        <w:spacing w:before="156" w:beforeLines="50" w:after="156" w:afterLines="5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面料：印花21平纹面料</w:t>
      </w:r>
    </w:p>
    <w:p>
      <w:pPr>
        <w:pStyle w:val="4"/>
        <w:shd w:val="clear" w:color="auto" w:fill="FFFFFF"/>
        <w:spacing w:before="156" w:beforeLines="50" w:after="156" w:afterLines="5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耐磨号码：分为2/3 3/3 4/3 5/3 5/5 6/6 分别代表的是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衣长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裤长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腰围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身高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2/3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155-165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3/3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165-170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4/3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170-175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5/3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175-180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5/5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180-185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6/6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185以上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上衣：拉链翻领，纽扣式门襟 ，有肩章带及胸前口袋。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裤子：可以调节裤脚的大小和紧裤脚，裆部要求双线跑档，双线锁边，配有口袋。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帽子：双层缝制，有橡皮筋调节松紧。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腰带：07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陆</w:t>
      </w:r>
      <w:r>
        <w:rPr>
          <w:rFonts w:hint="eastAsia" w:ascii="仿宋" w:hAnsi="仿宋" w:eastAsia="仿宋" w:cs="仿宋"/>
          <w:sz w:val="28"/>
          <w:szCs w:val="28"/>
        </w:rPr>
        <w:t>款战术编织带，塑料插扣。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鞋子：帮面采用纯棉面料，橡胶大底耐磨防滑。二次硫化成型，穿着舒适方便。</w:t>
      </w:r>
    </w:p>
    <w:p>
      <w:pPr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技术参数：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原料的成分和含量：服装所用原料的成分和含量，应符合FZ/TO1063的规定。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面料的撕裂强力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涤粘混纺印染布：经向、纬向均大于或等于220N。</w:t>
      </w:r>
      <w:r>
        <w:rPr>
          <w:szCs w:val="21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A4"/>
    <w:rsid w:val="0002430F"/>
    <w:rsid w:val="00106A37"/>
    <w:rsid w:val="001711C6"/>
    <w:rsid w:val="0028036D"/>
    <w:rsid w:val="00291B04"/>
    <w:rsid w:val="0039390E"/>
    <w:rsid w:val="00803543"/>
    <w:rsid w:val="008710EE"/>
    <w:rsid w:val="00A812A4"/>
    <w:rsid w:val="00B05C27"/>
    <w:rsid w:val="00B56576"/>
    <w:rsid w:val="00B6384F"/>
    <w:rsid w:val="00FC467C"/>
    <w:rsid w:val="2E7B39EB"/>
    <w:rsid w:val="3AE10188"/>
    <w:rsid w:val="509078DD"/>
    <w:rsid w:val="542E00F0"/>
    <w:rsid w:val="609F156A"/>
    <w:rsid w:val="6C906634"/>
    <w:rsid w:val="740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F532E-CEEB-4157-B3AB-B60F2E762F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898</Characters>
  <Lines>7</Lines>
  <Paragraphs>2</Paragraphs>
  <TotalTime>1</TotalTime>
  <ScaleCrop>false</ScaleCrop>
  <LinksUpToDate>false</LinksUpToDate>
  <CharactersWithSpaces>1053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2019-10-18T02:17:00Z</dcterms:created>
  <dc:creator>user</dc:creator>
  <cp:lastModifiedBy>Administrator</cp:lastModifiedBy>
  <dcterms:modified xsi:type="dcterms:W3CDTF">2019-10-23T06:54:55Z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