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5F" w:rsidRPr="00AC605F" w:rsidRDefault="00AC605F" w:rsidP="00AC605F">
      <w:pPr>
        <w:ind w:right="-218"/>
        <w:jc w:val="center"/>
        <w:rPr>
          <w:rFonts w:hint="eastAsia"/>
        </w:rPr>
      </w:pPr>
      <w:bookmarkStart w:id="0" w:name="_Toc10795"/>
      <w:bookmarkStart w:id="1" w:name="_GoBack"/>
      <w:r w:rsidRPr="00AC605F">
        <w:rPr>
          <w:rFonts w:hint="eastAsia"/>
        </w:rPr>
        <w:t>汕头职业技术学院实验室安全检查制度</w:t>
      </w:r>
      <w:bookmarkEnd w:id="0"/>
    </w:p>
    <w:bookmarkEnd w:id="1"/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第一条</w:t>
      </w:r>
      <w:r>
        <w:rPr>
          <w:rStyle w:val="a6"/>
        </w:rPr>
        <w:t xml:space="preserve"> </w:t>
      </w:r>
      <w:r>
        <w:rPr>
          <w:rFonts w:hint="eastAsia"/>
        </w:rPr>
        <w:t>为加强我院实验室安全工作的制度化、规范化管理，及时发现和排除实验室安全隐患，保证实验室的安全，保障实验教学和科研工作的正常进行，根据《广东省教育厅关于高等学校实验室安全建设与管理规定（修订）》等文件精神，制定本制度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第二条</w:t>
      </w:r>
      <w:r>
        <w:rPr>
          <w:rStyle w:val="a6"/>
        </w:rPr>
        <w:t xml:space="preserve"> </w:t>
      </w:r>
      <w:r>
        <w:rPr>
          <w:rFonts w:hint="eastAsia"/>
        </w:rPr>
        <w:t>本规定适用于全院范围内开展教学、技能比赛、技能考试和科研的实验、实训场所。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第三条</w:t>
      </w:r>
      <w:r>
        <w:rPr>
          <w:rStyle w:val="a6"/>
        </w:rPr>
        <w:t xml:space="preserve"> </w:t>
      </w:r>
      <w:r>
        <w:rPr>
          <w:rFonts w:hint="eastAsia"/>
        </w:rPr>
        <w:t>实验室安全检查实行定期和不定期抽检制度。学院每季度组织一次全院范围内实验室安全综合检查，</w:t>
      </w:r>
      <w:r>
        <w:rPr>
          <w:rFonts w:hint="eastAsia"/>
          <w:color w:val="000000"/>
        </w:rPr>
        <w:t>各二级学院</w:t>
      </w:r>
      <w:r>
        <w:rPr>
          <w:rFonts w:hint="eastAsia"/>
        </w:rPr>
        <w:t>（校区）每月应进行一次本单位所属实验室安全巡查，实验室管理责任人应每周进行一次以上的安全检查，各授课教师及现场管理责任人员每天上课前应进行安全例检，特别是涉及危化品、易燃易爆易制毒品等重点监控物品的日常安全检查。在做好定期检查基础上，各级部门应加强监管，根据实际工作需要对实验室的安全管理工作进行不定期抽检，确保实验室安全。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检查的内容主要包括：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（一）实验室安全宣传教育及培训情况；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（二）实验室安全制度及责任落实情况；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（三）实验室安全工作档案建立健全情况；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（四）易燃易爆易制毒和危险化学品的使用管理情况；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（五）实验室安全设施、消防器材配置及有效情况；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（六）实验室安全隐患和隐患整改情况；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（七）其他需要检查的内容。</w:t>
      </w:r>
    </w:p>
    <w:p w:rsidR="00AC605F" w:rsidRDefault="00AC605F" w:rsidP="00AC605F">
      <w:pPr>
        <w:pStyle w:val="a5"/>
        <w:ind w:right="-218" w:firstLine="480"/>
        <w:jc w:val="center"/>
      </w:pPr>
      <w:r>
        <w:rPr>
          <w:rFonts w:hint="eastAsia"/>
        </w:rPr>
        <w:t>安全检查情况由技能实训中心在学院相关范围内进行通报。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lastRenderedPageBreak/>
        <w:t>第四条</w:t>
      </w:r>
      <w:r>
        <w:rPr>
          <w:rStyle w:val="a6"/>
        </w:rPr>
        <w:t xml:space="preserve"> </w:t>
      </w:r>
      <w:r>
        <w:rPr>
          <w:rStyle w:val="a6"/>
          <w:rFonts w:hint="eastAsia"/>
          <w:b w:val="0"/>
        </w:rPr>
        <w:t>各</w:t>
      </w:r>
      <w:r>
        <w:rPr>
          <w:rFonts w:hint="eastAsia"/>
        </w:rPr>
        <w:t>实验室管理人员是实验室安全现场第一责任人。应做好所属实验室日常检查工作，主要对水、电、气、危险化学品、易燃易爆易制毒化学品、特种设备、精密仪器、实验废弃物、门窗等方面进行安全检查；定期检查防火、防漏电、防盗窃的安全措施落实情况、防盗设备运行情况、消防器材完好情况、三废的处理是否符合有关规定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第五条</w:t>
      </w:r>
      <w:r>
        <w:rPr>
          <w:rStyle w:val="a6"/>
        </w:rPr>
        <w:t xml:space="preserve"> </w:t>
      </w:r>
      <w:r>
        <w:rPr>
          <w:rFonts w:hint="eastAsia"/>
        </w:rPr>
        <w:t>实验室责任人下班前要检查门窗、水、电等有关设施的关闭情况，重点关注电器设备、线路、开关、插座等用电设备是否安全，长时间不用的是否已断电。确认安全无误，方可离室。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第六条</w:t>
      </w:r>
      <w:r>
        <w:rPr>
          <w:rStyle w:val="a6"/>
        </w:rPr>
        <w:t xml:space="preserve"> </w:t>
      </w:r>
      <w:r>
        <w:rPr>
          <w:rFonts w:hint="eastAsia"/>
        </w:rPr>
        <w:t>学校、</w:t>
      </w:r>
      <w:r>
        <w:rPr>
          <w:rFonts w:hint="eastAsia"/>
          <w:color w:val="000000"/>
        </w:rPr>
        <w:t>各二级学院</w:t>
      </w:r>
      <w:r>
        <w:rPr>
          <w:rFonts w:hint="eastAsia"/>
        </w:rPr>
        <w:t>（校区）应建立实验室安全检查台账，规范记录每次检查情况，并存档备查。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第七条</w:t>
      </w:r>
      <w:r>
        <w:rPr>
          <w:rStyle w:val="a6"/>
        </w:rPr>
        <w:t xml:space="preserve"> </w:t>
      </w:r>
      <w:r>
        <w:rPr>
          <w:rFonts w:hint="eastAsia"/>
        </w:rPr>
        <w:t>各实验室要建立安全检查和值日台账，且记录规范。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第八条</w:t>
      </w:r>
      <w:r>
        <w:rPr>
          <w:rStyle w:val="a6"/>
        </w:rPr>
        <w:t xml:space="preserve"> </w:t>
      </w:r>
      <w:r>
        <w:rPr>
          <w:rFonts w:hint="eastAsia"/>
        </w:rPr>
        <w:t>学校、</w:t>
      </w:r>
      <w:r>
        <w:rPr>
          <w:rFonts w:hint="eastAsia"/>
          <w:color w:val="000000"/>
        </w:rPr>
        <w:t>各二级学院</w:t>
      </w:r>
      <w:r>
        <w:rPr>
          <w:rFonts w:hint="eastAsia"/>
        </w:rPr>
        <w:t>（校区）在检查过程中发现的问题，应向被查实验室下发整改通知书等，并规范存档。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第九条</w:t>
      </w:r>
      <w:r>
        <w:rPr>
          <w:rStyle w:val="a6"/>
        </w:rPr>
        <w:t xml:space="preserve"> </w:t>
      </w:r>
      <w:r>
        <w:rPr>
          <w:rFonts w:hint="eastAsia"/>
        </w:rPr>
        <w:t>学校、</w:t>
      </w:r>
      <w:r>
        <w:rPr>
          <w:rFonts w:hint="eastAsia"/>
          <w:color w:val="000000"/>
        </w:rPr>
        <w:t>各二级学院</w:t>
      </w:r>
      <w:r>
        <w:rPr>
          <w:rFonts w:hint="eastAsia"/>
        </w:rPr>
        <w:t>（校区）在检查过程中发现的违反国家有关法律法规、学校规章制度的实验室或个人，学校将按学院实验室安全管理责任的有关规定，视情况对相关责任人、责任实验室进行责任追究。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第十条</w:t>
      </w:r>
      <w:r>
        <w:rPr>
          <w:rStyle w:val="a6"/>
        </w:rPr>
        <w:t xml:space="preserve"> </w:t>
      </w:r>
      <w:r>
        <w:rPr>
          <w:rFonts w:hint="eastAsia"/>
        </w:rPr>
        <w:t>各实验室对学校、</w:t>
      </w:r>
      <w:r>
        <w:rPr>
          <w:rFonts w:hint="eastAsia"/>
          <w:color w:val="000000"/>
        </w:rPr>
        <w:t>二级学院</w:t>
      </w:r>
      <w:r>
        <w:rPr>
          <w:rFonts w:hint="eastAsia"/>
        </w:rPr>
        <w:t>（校区）检查发现的安全问题和隐患，应及时采取措施进行整改。无法整改的，应及时向学院（系、校区）及上级部门报告，提出整改方案，确定整改措施、期限，落实整改资金。安全隐患尚未消除的，应当采取有效的应急防范措施，保障安全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第十一条</w:t>
      </w:r>
      <w:r>
        <w:rPr>
          <w:rStyle w:val="a6"/>
        </w:rPr>
        <w:t xml:space="preserve"> </w:t>
      </w:r>
      <w:r>
        <w:rPr>
          <w:rFonts w:hint="eastAsia"/>
        </w:rPr>
        <w:t>实验室安全问题和隐患的具体整改措施，应如实记录，并存档备查。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第十二条</w:t>
      </w:r>
      <w:r>
        <w:rPr>
          <w:rStyle w:val="a6"/>
        </w:rPr>
        <w:t xml:space="preserve"> </w:t>
      </w:r>
      <w:r>
        <w:rPr>
          <w:rFonts w:hint="eastAsia"/>
        </w:rPr>
        <w:t>节假日前管理人员要进行详细安全检查后封门。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第十三条</w:t>
      </w:r>
      <w:r>
        <w:rPr>
          <w:rStyle w:val="a6"/>
        </w:rPr>
        <w:t xml:space="preserve"> </w:t>
      </w:r>
      <w:r>
        <w:rPr>
          <w:rFonts w:hint="eastAsia"/>
        </w:rPr>
        <w:t>假期值班人员要认真检查值班范围内的实验室的安全情况，检查中发现异常情况时应及时处理和报告相关部门。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lastRenderedPageBreak/>
        <w:t>第十四条</w:t>
      </w:r>
      <w:r>
        <w:rPr>
          <w:rStyle w:val="a6"/>
        </w:rPr>
        <w:t xml:space="preserve"> </w:t>
      </w:r>
      <w:r>
        <w:rPr>
          <w:rFonts w:hint="eastAsia"/>
        </w:rPr>
        <w:t>学校不定期抽查实验室安全状况，抽查情况记录在案。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第十五条</w:t>
      </w:r>
      <w:r>
        <w:rPr>
          <w:rStyle w:val="a6"/>
        </w:rPr>
        <w:t xml:space="preserve"> </w:t>
      </w:r>
      <w:r>
        <w:rPr>
          <w:rFonts w:hint="eastAsia"/>
        </w:rPr>
        <w:t>本制度自印发之日起施行。未尽事项，按有关法律法规执行。</w:t>
      </w:r>
    </w:p>
    <w:p w:rsidR="00AC605F" w:rsidRDefault="00AC605F" w:rsidP="00AC605F">
      <w:pPr>
        <w:pStyle w:val="a5"/>
        <w:ind w:right="-218" w:firstLine="482"/>
        <w:jc w:val="center"/>
      </w:pPr>
      <w:r>
        <w:rPr>
          <w:rStyle w:val="a6"/>
          <w:rFonts w:hint="eastAsia"/>
        </w:rPr>
        <w:t>第十六条</w:t>
      </w:r>
      <w:r>
        <w:rPr>
          <w:rStyle w:val="a6"/>
        </w:rPr>
        <w:t xml:space="preserve"> </w:t>
      </w:r>
      <w:r>
        <w:rPr>
          <w:rFonts w:hint="eastAsia"/>
        </w:rPr>
        <w:t>本制度由技能实训中心负责解释。</w:t>
      </w:r>
    </w:p>
    <w:p w:rsidR="00CC5DAE" w:rsidRPr="00AC605F" w:rsidRDefault="00CC5DAE" w:rsidP="00AC605F">
      <w:pPr>
        <w:ind w:right="-218"/>
        <w:jc w:val="center"/>
      </w:pPr>
    </w:p>
    <w:sectPr w:rsidR="00CC5DAE" w:rsidRPr="00AC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B9" w:rsidRDefault="00D724B9" w:rsidP="00AC605F">
      <w:pPr>
        <w:ind w:right="-218"/>
      </w:pPr>
      <w:r>
        <w:separator/>
      </w:r>
    </w:p>
  </w:endnote>
  <w:endnote w:type="continuationSeparator" w:id="0">
    <w:p w:rsidR="00D724B9" w:rsidRDefault="00D724B9" w:rsidP="00AC605F">
      <w:pPr>
        <w:ind w:right="-2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B9" w:rsidRDefault="00D724B9" w:rsidP="00AC605F">
      <w:pPr>
        <w:ind w:right="-218"/>
      </w:pPr>
      <w:r>
        <w:separator/>
      </w:r>
    </w:p>
  </w:footnote>
  <w:footnote w:type="continuationSeparator" w:id="0">
    <w:p w:rsidR="00D724B9" w:rsidRDefault="00D724B9" w:rsidP="00AC605F">
      <w:pPr>
        <w:ind w:right="-21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B0"/>
    <w:rsid w:val="009E7BB0"/>
    <w:rsid w:val="00AC605F"/>
    <w:rsid w:val="00CC5DAE"/>
    <w:rsid w:val="00D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9878F-D162-4855-9C96-DB65897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C605F"/>
    <w:pPr>
      <w:spacing w:line="440" w:lineRule="exact"/>
      <w:ind w:rightChars="-68" w:right="-143" w:firstLineChars="200" w:firstLine="640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0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05F"/>
    <w:rPr>
      <w:sz w:val="18"/>
      <w:szCs w:val="18"/>
    </w:rPr>
  </w:style>
  <w:style w:type="paragraph" w:styleId="a5">
    <w:name w:val="Normal (Web)"/>
    <w:basedOn w:val="a"/>
    <w:qFormat/>
    <w:rsid w:val="00AC605F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autoRedefine/>
    <w:qFormat/>
    <w:rsid w:val="00AC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>HP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2024-09-18T08:38:00Z</dcterms:created>
  <dcterms:modified xsi:type="dcterms:W3CDTF">2024-09-18T08:39:00Z</dcterms:modified>
</cp:coreProperties>
</file>